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eastAsia="Times New Roman"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FDEEB72" w:rsidR="002748B1" w:rsidRPr="00E93CB4" w:rsidRDefault="00B246A8" w:rsidP="002748B1">
            <w:pPr>
              <w:ind w:right="22"/>
              <w:jc w:val="right"/>
              <w:rPr>
                <w:rFonts w:eastAsia="Times New Roman" w:cs="Arial"/>
                <w:b/>
                <w:sz w:val="24"/>
                <w:szCs w:val="24"/>
                <w:lang w:eastAsia="en-AU"/>
              </w:rPr>
            </w:pPr>
            <w:r>
              <w:rPr>
                <w:noProof/>
              </w:rPr>
              <w:drawing>
                <wp:anchor distT="0" distB="0" distL="114300" distR="114300" simplePos="0" relativeHeight="251665408" behindDoc="0" locked="0" layoutInCell="1" allowOverlap="1" wp14:anchorId="25E29BDF" wp14:editId="20A58E4E">
                  <wp:simplePos x="0" y="0"/>
                  <wp:positionH relativeFrom="column">
                    <wp:posOffset>2280920</wp:posOffset>
                  </wp:positionH>
                  <wp:positionV relativeFrom="paragraph">
                    <wp:posOffset>69850</wp:posOffset>
                  </wp:positionV>
                  <wp:extent cx="1435100" cy="615042"/>
                  <wp:effectExtent l="0" t="0" r="0" b="0"/>
                  <wp:wrapNone/>
                  <wp:docPr id="1459927802" name="Picture 1459927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2">
                            <a:extLst>
                              <a:ext uri="{28A0092B-C50C-407E-A947-70E740481C1C}">
                                <a14:useLocalDpi xmlns:a14="http://schemas.microsoft.com/office/drawing/2010/main" val="0"/>
                              </a:ext>
                            </a:extLst>
                          </a:blip>
                          <a:stretch>
                            <a:fillRect/>
                          </a:stretch>
                        </pic:blipFill>
                        <pic:spPr>
                          <a:xfrm>
                            <a:off x="0" y="0"/>
                            <a:ext cx="1435100" cy="615042"/>
                          </a:xfrm>
                          <a:prstGeom prst="rect">
                            <a:avLst/>
                          </a:prstGeom>
                        </pic:spPr>
                      </pic:pic>
                    </a:graphicData>
                  </a:graphic>
                  <wp14:sizeRelH relativeFrom="margin">
                    <wp14:pctWidth>0</wp14:pctWidth>
                  </wp14:sizeRelH>
                  <wp14:sizeRelV relativeFrom="margin">
                    <wp14:pctHeight>0</wp14:pctHeight>
                  </wp14:sizeRelV>
                </wp:anchor>
              </w:drawing>
            </w:r>
          </w:p>
          <w:p w14:paraId="69D1D33C" w14:textId="090F3486" w:rsidR="002748B1" w:rsidRPr="00E93CB4" w:rsidRDefault="002748B1" w:rsidP="002748B1">
            <w:pPr>
              <w:ind w:right="22"/>
              <w:jc w:val="both"/>
              <w:rPr>
                <w:rFonts w:eastAsia="Times New Roman" w:cs="Arial"/>
                <w:b/>
                <w:sz w:val="18"/>
                <w:szCs w:val="18"/>
                <w:lang w:eastAsia="en-AU"/>
              </w:rPr>
            </w:pPr>
          </w:p>
          <w:p w14:paraId="1F6F37C1" w14:textId="6A9777E1" w:rsidR="002748B1" w:rsidRPr="00E93CB4" w:rsidRDefault="002748B1" w:rsidP="000808D5">
            <w:pPr>
              <w:ind w:right="22"/>
              <w:jc w:val="right"/>
              <w:rPr>
                <w:rFonts w:cs="Arial"/>
                <w:sz w:val="24"/>
                <w:szCs w:val="24"/>
              </w:rPr>
            </w:pPr>
          </w:p>
        </w:tc>
      </w:tr>
      <w:tr w:rsidR="002748B1" w:rsidRPr="001E682A" w14:paraId="11ED0E97" w14:textId="77777777" w:rsidTr="60882B5E">
        <w:tc>
          <w:tcPr>
            <w:tcW w:w="9173" w:type="dxa"/>
            <w:gridSpan w:val="2"/>
          </w:tcPr>
          <w:p w14:paraId="035DD02A" w14:textId="77777777" w:rsidR="002748B1" w:rsidRPr="001E682A" w:rsidRDefault="002748B1" w:rsidP="005722FD">
            <w:pPr>
              <w:ind w:right="22"/>
              <w:rPr>
                <w:rFonts w:eastAsia="Times New Roman" w:cs="Arial"/>
                <w:b/>
                <w:sz w:val="18"/>
                <w:szCs w:val="18"/>
                <w:lang w:eastAsia="en-AU"/>
              </w:rPr>
            </w:pPr>
          </w:p>
          <w:p w14:paraId="41078511" w14:textId="6F6D56E4" w:rsidR="002748B1" w:rsidRPr="001E682A" w:rsidRDefault="002748B1" w:rsidP="002748B1">
            <w:pPr>
              <w:ind w:right="22"/>
              <w:jc w:val="center"/>
              <w:rPr>
                <w:rFonts w:eastAsia="Times New Roman" w:cs="Arial"/>
                <w:b/>
                <w:sz w:val="28"/>
                <w:szCs w:val="28"/>
                <w:lang w:eastAsia="en-AU"/>
              </w:rPr>
            </w:pPr>
            <w:r w:rsidRPr="001E682A">
              <w:rPr>
                <w:rFonts w:eastAsia="Times New Roman" w:cs="Arial"/>
                <w:b/>
                <w:sz w:val="28"/>
                <w:szCs w:val="28"/>
                <w:lang w:eastAsia="en-AU"/>
              </w:rPr>
              <w:t>COUNCIL ASSESSMENT REPORT</w:t>
            </w:r>
          </w:p>
          <w:p w14:paraId="5888C4A7" w14:textId="7DC5C132" w:rsidR="002748B1" w:rsidRPr="001E682A" w:rsidRDefault="00E571E2" w:rsidP="002748B1">
            <w:pPr>
              <w:ind w:right="22"/>
              <w:jc w:val="center"/>
              <w:rPr>
                <w:rFonts w:cs="Arial"/>
                <w:sz w:val="24"/>
                <w:szCs w:val="24"/>
              </w:rPr>
            </w:pPr>
            <w:sdt>
              <w:sdtPr>
                <w:rPr>
                  <w:rFonts w:eastAsia="Times New Roman"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1E682A" w:rsidRPr="001E682A">
                  <w:rPr>
                    <w:rFonts w:eastAsia="Times New Roman" w:cs="Arial"/>
                    <w:sz w:val="24"/>
                    <w:szCs w:val="24"/>
                    <w:lang w:eastAsia="en-AU"/>
                  </w:rPr>
                  <w:t>HUNTER AND CENTRAL COAST REGIONAL</w:t>
                </w:r>
              </w:sdtContent>
            </w:sdt>
            <w:r w:rsidR="002748B1" w:rsidRPr="001E682A">
              <w:rPr>
                <w:rFonts w:eastAsia="Times New Roman" w:cs="Arial"/>
                <w:sz w:val="24"/>
                <w:szCs w:val="24"/>
                <w:lang w:eastAsia="en-AU"/>
              </w:rPr>
              <w:t xml:space="preserve"> PLANNING PANEL</w:t>
            </w:r>
            <w:r w:rsidR="00E32528" w:rsidRPr="001E682A">
              <w:rPr>
                <w:rFonts w:eastAsia="Times New Roman"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cs="Arial"/>
              </w:rPr>
            </w:pPr>
            <w:r>
              <w:rPr>
                <w:rFonts w:cs="Arial"/>
                <w:color w:val="auto"/>
                <w:sz w:val="22"/>
                <w:szCs w:val="22"/>
              </w:rPr>
              <w:t>PANEL REFERENCE &amp; DA NUMBER</w:t>
            </w:r>
          </w:p>
        </w:tc>
        <w:tc>
          <w:tcPr>
            <w:tcW w:w="3393" w:type="pct"/>
            <w:vAlign w:val="center"/>
          </w:tcPr>
          <w:p w14:paraId="626D721E" w14:textId="20BB71A9" w:rsidR="002748B1" w:rsidRPr="00B246A8" w:rsidRDefault="00B246A8"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sz w:val="22"/>
                <w:szCs w:val="22"/>
                <w:lang w:val="en-AU"/>
              </w:rPr>
            </w:pPr>
            <w:r w:rsidRPr="00B246A8">
              <w:rPr>
                <w:rFonts w:cs="Arial"/>
                <w:color w:val="auto"/>
                <w:sz w:val="22"/>
                <w:szCs w:val="22"/>
                <w:lang w:val="en-AU"/>
              </w:rPr>
              <w:t xml:space="preserve">PPSHCC-321 </w:t>
            </w:r>
            <w:r w:rsidR="002748B1" w:rsidRPr="00B246A8">
              <w:rPr>
                <w:rFonts w:cs="Arial"/>
                <w:color w:val="auto"/>
                <w:sz w:val="22"/>
                <w:szCs w:val="22"/>
                <w:lang w:val="en-AU"/>
              </w:rPr>
              <w:t xml:space="preserve">– </w:t>
            </w:r>
            <w:r w:rsidR="001E682A" w:rsidRPr="00B246A8">
              <w:rPr>
                <w:rFonts w:cs="Arial"/>
                <w:color w:val="auto"/>
                <w:sz w:val="22"/>
                <w:szCs w:val="22"/>
                <w:lang w:val="en-AU"/>
              </w:rPr>
              <w:t>DA2024/0680</w:t>
            </w:r>
            <w:r w:rsidR="002748B1" w:rsidRPr="00B246A8">
              <w:rPr>
                <w:rFonts w:cs="Arial"/>
                <w:color w:val="auto"/>
                <w:sz w:val="22"/>
                <w:szCs w:val="22"/>
                <w:lang w:val="en-AU"/>
              </w:rPr>
              <w:t xml:space="preserve"> </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cs="Arial"/>
              </w:rPr>
            </w:pPr>
            <w:r w:rsidRPr="009B4677">
              <w:rPr>
                <w:rFonts w:cs="Arial"/>
                <w:color w:val="auto"/>
                <w:sz w:val="22"/>
                <w:szCs w:val="22"/>
              </w:rPr>
              <w:t xml:space="preserve">PROPOSAL </w:t>
            </w:r>
          </w:p>
        </w:tc>
        <w:tc>
          <w:tcPr>
            <w:tcW w:w="3393" w:type="pct"/>
            <w:vAlign w:val="center"/>
          </w:tcPr>
          <w:p w14:paraId="2200D55E" w14:textId="6E388AE5" w:rsidR="009B4677" w:rsidRPr="00B246A8" w:rsidRDefault="001E682A"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rPr>
            </w:pPr>
            <w:r w:rsidRPr="00B246A8">
              <w:rPr>
                <w:rFonts w:cs="Arial"/>
                <w:color w:val="auto"/>
                <w:sz w:val="22"/>
                <w:szCs w:val="22"/>
                <w:lang w:val="en-AU"/>
              </w:rPr>
              <w:t>207 Unit Seniors Housing Development</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cs="Arial"/>
              </w:rPr>
            </w:pPr>
            <w:r w:rsidRPr="00E93CB4">
              <w:rPr>
                <w:rFonts w:cs="Arial"/>
                <w:color w:val="auto"/>
                <w:sz w:val="22"/>
                <w:szCs w:val="22"/>
              </w:rPr>
              <w:t>ADDRESS</w:t>
            </w:r>
          </w:p>
        </w:tc>
        <w:tc>
          <w:tcPr>
            <w:tcW w:w="3393" w:type="pct"/>
            <w:vAlign w:val="center"/>
          </w:tcPr>
          <w:p w14:paraId="7EC27362" w14:textId="77777777" w:rsidR="001E682A" w:rsidRPr="00B246A8" w:rsidRDefault="001E682A" w:rsidP="002C37C4">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lang w:val="en-AU"/>
              </w:rPr>
            </w:pPr>
            <w:r w:rsidRPr="00B246A8">
              <w:rPr>
                <w:rFonts w:cs="Arial"/>
                <w:color w:val="auto"/>
                <w:sz w:val="22"/>
                <w:szCs w:val="22"/>
                <w:lang w:val="en-AU"/>
              </w:rPr>
              <w:t>Lot 343 DP 1118417</w:t>
            </w:r>
          </w:p>
          <w:p w14:paraId="47077BF4" w14:textId="7B3CBB28" w:rsidR="002C37C4" w:rsidRPr="00B246A8" w:rsidRDefault="001E682A" w:rsidP="002C37C4">
            <w:pPr>
              <w:spacing w:before="60" w:after="60"/>
              <w:cnfStyle w:val="000000000000" w:firstRow="0" w:lastRow="0" w:firstColumn="0" w:lastColumn="0" w:oddVBand="0" w:evenVBand="0" w:oddHBand="0" w:evenHBand="0" w:firstRowFirstColumn="0" w:firstRowLastColumn="0" w:lastRowFirstColumn="0" w:lastRowLastColumn="0"/>
              <w:rPr>
                <w:rFonts w:cs="Arial"/>
                <w:color w:val="auto"/>
              </w:rPr>
            </w:pPr>
            <w:r w:rsidRPr="00B246A8">
              <w:rPr>
                <w:rFonts w:cs="Arial"/>
                <w:color w:val="auto"/>
                <w:sz w:val="22"/>
                <w:szCs w:val="22"/>
                <w:lang w:val="en-AU"/>
              </w:rPr>
              <w:t>55 Marie Avenue, Taree, NSW 2430</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cs="Arial"/>
              </w:rPr>
            </w:pPr>
            <w:r w:rsidRPr="00E93CB4">
              <w:rPr>
                <w:rFonts w:cs="Arial"/>
                <w:color w:val="auto"/>
                <w:sz w:val="22"/>
                <w:szCs w:val="22"/>
              </w:rPr>
              <w:t>APPLICANT</w:t>
            </w:r>
          </w:p>
        </w:tc>
        <w:tc>
          <w:tcPr>
            <w:tcW w:w="3393" w:type="pct"/>
            <w:vAlign w:val="center"/>
          </w:tcPr>
          <w:p w14:paraId="29657E3F" w14:textId="50DDF804" w:rsidR="002C37C4" w:rsidRPr="00B246A8" w:rsidRDefault="00B246A8" w:rsidP="002C37C4">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B246A8">
              <w:rPr>
                <w:rFonts w:cs="Arial"/>
                <w:color w:val="auto"/>
                <w:sz w:val="22"/>
                <w:szCs w:val="22"/>
              </w:rPr>
              <w:t>Gavin Maberly-Smith</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cs="Arial"/>
              </w:rPr>
            </w:pPr>
            <w:r w:rsidRPr="00D9139E">
              <w:rPr>
                <w:rFonts w:cs="Arial"/>
                <w:color w:val="auto"/>
                <w:sz w:val="22"/>
                <w:szCs w:val="22"/>
              </w:rPr>
              <w:t>OWNER</w:t>
            </w:r>
          </w:p>
        </w:tc>
        <w:tc>
          <w:tcPr>
            <w:tcW w:w="3393" w:type="pct"/>
            <w:vAlign w:val="center"/>
          </w:tcPr>
          <w:p w14:paraId="7DF7A947" w14:textId="5557E0BD" w:rsidR="00D9139E" w:rsidRPr="00B246A8" w:rsidRDefault="00B246A8" w:rsidP="002C37C4">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B246A8">
              <w:rPr>
                <w:rFonts w:cs="Arial"/>
                <w:color w:val="auto"/>
                <w:sz w:val="22"/>
                <w:szCs w:val="22"/>
              </w:rPr>
              <w:t>Bushland Health Group Ltd</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2C37C4">
            <w:pPr>
              <w:spacing w:before="60" w:after="60"/>
              <w:rPr>
                <w:rFonts w:cs="Arial"/>
              </w:rPr>
            </w:pPr>
            <w:r w:rsidRPr="00D9139E">
              <w:rPr>
                <w:rFonts w:cs="Arial"/>
                <w:color w:val="auto"/>
                <w:sz w:val="22"/>
                <w:szCs w:val="22"/>
              </w:rPr>
              <w:t>DA LODGEMENT</w:t>
            </w:r>
            <w:r>
              <w:rPr>
                <w:rFonts w:cs="Arial"/>
                <w:color w:val="auto"/>
                <w:sz w:val="22"/>
                <w:szCs w:val="22"/>
              </w:rPr>
              <w:t xml:space="preserve"> DATE</w:t>
            </w:r>
          </w:p>
        </w:tc>
        <w:tc>
          <w:tcPr>
            <w:tcW w:w="3393" w:type="pct"/>
            <w:vAlign w:val="center"/>
          </w:tcPr>
          <w:p w14:paraId="2BF75E23" w14:textId="0AC6CFF0" w:rsidR="00D9139E" w:rsidRPr="00B246A8" w:rsidRDefault="00B246A8" w:rsidP="002C37C4">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B246A8">
              <w:rPr>
                <w:rFonts w:cs="Arial"/>
                <w:color w:val="auto"/>
                <w:sz w:val="22"/>
                <w:szCs w:val="22"/>
              </w:rPr>
              <w:t>24 September 2024</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8CC01FA" w:rsidR="002C37C4" w:rsidRPr="00E93CB4" w:rsidRDefault="002C37C4" w:rsidP="007F1D0F">
            <w:pPr>
              <w:spacing w:before="60" w:after="60"/>
              <w:rPr>
                <w:rFonts w:cs="Arial"/>
              </w:rPr>
            </w:pPr>
            <w:r w:rsidRPr="1F788C1D">
              <w:rPr>
                <w:rFonts w:cs="Arial"/>
                <w:color w:val="auto"/>
                <w:sz w:val="22"/>
                <w:szCs w:val="22"/>
              </w:rPr>
              <w:t>APPLICATION TYPE</w:t>
            </w:r>
          </w:p>
        </w:tc>
        <w:tc>
          <w:tcPr>
            <w:tcW w:w="3393" w:type="pct"/>
            <w:vAlign w:val="center"/>
          </w:tcPr>
          <w:p w14:paraId="5C5A9B6E" w14:textId="3250CC9C" w:rsidR="002C37C4" w:rsidRPr="00B246A8" w:rsidRDefault="00CF5B05" w:rsidP="002C37C4">
            <w:pPr>
              <w:spacing w:before="60" w:after="60"/>
              <w:cnfStyle w:val="000000000000" w:firstRow="0" w:lastRow="0" w:firstColumn="0" w:lastColumn="0" w:oddVBand="0" w:evenVBand="0" w:oddHBand="0" w:evenHBand="0" w:firstRowFirstColumn="0" w:firstRowLastColumn="0" w:lastRowFirstColumn="0" w:lastRowLastColumn="0"/>
              <w:rPr>
                <w:rFonts w:cs="Arial"/>
                <w:color w:val="auto"/>
              </w:rPr>
            </w:pPr>
            <w:r w:rsidRPr="00B246A8">
              <w:rPr>
                <w:rFonts w:cs="Arial"/>
                <w:color w:val="auto"/>
                <w:sz w:val="22"/>
                <w:szCs w:val="22"/>
              </w:rPr>
              <w:t>Concept DA and Integrated DA</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cs="Arial"/>
              </w:rPr>
            </w:pPr>
            <w:r w:rsidRPr="009B4677">
              <w:rPr>
                <w:rFonts w:cs="Arial"/>
                <w:color w:val="auto"/>
                <w:sz w:val="22"/>
                <w:szCs w:val="22"/>
              </w:rPr>
              <w:t>REGIONALLY SIGNIFICANT CRITERIA</w:t>
            </w:r>
          </w:p>
        </w:tc>
        <w:tc>
          <w:tcPr>
            <w:tcW w:w="3393" w:type="pct"/>
            <w:vAlign w:val="center"/>
          </w:tcPr>
          <w:p w14:paraId="39CA5059" w14:textId="01D1E7DB" w:rsidR="0004376E" w:rsidRPr="00B246A8" w:rsidRDefault="001E682A"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sz w:val="22"/>
                <w:szCs w:val="22"/>
                <w:lang w:val="en-AU"/>
              </w:rPr>
            </w:pPr>
            <w:r w:rsidRPr="00B246A8">
              <w:rPr>
                <w:rFonts w:cs="Arial"/>
                <w:color w:val="auto"/>
                <w:sz w:val="22"/>
                <w:szCs w:val="22"/>
                <w:lang w:val="en-AU"/>
              </w:rPr>
              <w:t>Section 2</w:t>
            </w:r>
            <w:r w:rsidR="002C37C4" w:rsidRPr="00B246A8">
              <w:rPr>
                <w:rFonts w:cs="Arial"/>
                <w:color w:val="auto"/>
                <w:sz w:val="22"/>
                <w:szCs w:val="22"/>
                <w:lang w:val="en-AU"/>
              </w:rPr>
              <w:t xml:space="preserve">, Schedule </w:t>
            </w:r>
            <w:r w:rsidR="0004376E" w:rsidRPr="00B246A8">
              <w:rPr>
                <w:rFonts w:cs="Arial"/>
                <w:color w:val="auto"/>
                <w:sz w:val="22"/>
                <w:szCs w:val="22"/>
                <w:lang w:val="en-AU"/>
              </w:rPr>
              <w:t>6</w:t>
            </w:r>
            <w:r w:rsidR="002C37C4" w:rsidRPr="00B246A8">
              <w:rPr>
                <w:rFonts w:cs="Arial"/>
                <w:color w:val="auto"/>
                <w:sz w:val="22"/>
                <w:szCs w:val="22"/>
                <w:lang w:val="en-AU"/>
              </w:rPr>
              <w:t xml:space="preserve"> of </w:t>
            </w:r>
            <w:r w:rsidR="0004376E" w:rsidRPr="00B246A8">
              <w:rPr>
                <w:rFonts w:cs="Arial"/>
                <w:bCs/>
                <w:i/>
                <w:color w:val="auto"/>
                <w:sz w:val="22"/>
                <w:szCs w:val="22"/>
                <w:lang w:val="en-AU"/>
              </w:rPr>
              <w:t xml:space="preserve">State Environmental Planning Policy (Planning Systems) 2021 </w:t>
            </w:r>
            <w:r w:rsidR="002C37C4" w:rsidRPr="00B246A8">
              <w:rPr>
                <w:rFonts w:cs="Arial"/>
                <w:color w:val="auto"/>
                <w:sz w:val="22"/>
                <w:szCs w:val="22"/>
                <w:lang w:val="en-AU"/>
              </w:rPr>
              <w:t xml:space="preserve">: </w:t>
            </w:r>
            <w:r w:rsidRPr="00B246A8">
              <w:rPr>
                <w:rFonts w:cs="Arial"/>
                <w:color w:val="auto"/>
                <w:sz w:val="22"/>
                <w:szCs w:val="22"/>
                <w:lang w:val="en-AU"/>
              </w:rPr>
              <w:t>General development with a cost of works exceeding $30 million.</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cs="Arial"/>
              </w:rPr>
            </w:pPr>
            <w:r w:rsidRPr="009B4677">
              <w:rPr>
                <w:rFonts w:cs="Arial"/>
                <w:color w:val="auto"/>
                <w:sz w:val="22"/>
                <w:szCs w:val="22"/>
              </w:rPr>
              <w:t>CIV</w:t>
            </w:r>
          </w:p>
        </w:tc>
        <w:tc>
          <w:tcPr>
            <w:tcW w:w="3393" w:type="pct"/>
            <w:vAlign w:val="center"/>
          </w:tcPr>
          <w:p w14:paraId="327C16F1" w14:textId="54021067" w:rsidR="00D9139E" w:rsidRPr="00B246A8"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sz w:val="22"/>
                <w:szCs w:val="22"/>
                <w:lang w:val="en-AU"/>
              </w:rPr>
            </w:pPr>
            <w:r w:rsidRPr="00B246A8">
              <w:rPr>
                <w:rFonts w:cs="Arial"/>
                <w:color w:val="auto"/>
                <w:sz w:val="22"/>
                <w:szCs w:val="22"/>
                <w:lang w:val="en-AU"/>
              </w:rPr>
              <w:t>$</w:t>
            </w:r>
            <w:r w:rsidR="001E682A" w:rsidRPr="00B246A8">
              <w:rPr>
                <w:rFonts w:eastAsiaTheme="minorHAnsi"/>
                <w:color w:val="auto"/>
                <w:sz w:val="22"/>
                <w:szCs w:val="22"/>
                <w:lang w:val="en-AU" w:eastAsia="en-US"/>
              </w:rPr>
              <w:t xml:space="preserve"> </w:t>
            </w:r>
            <w:r w:rsidR="001E682A" w:rsidRPr="00B246A8">
              <w:rPr>
                <w:rFonts w:cs="Arial"/>
                <w:color w:val="auto"/>
                <w:sz w:val="22"/>
                <w:szCs w:val="22"/>
                <w:lang w:val="en-AU"/>
              </w:rPr>
              <w:t>93,571,700</w:t>
            </w:r>
            <w:r w:rsidRPr="00B246A8">
              <w:rPr>
                <w:rFonts w:cs="Arial"/>
                <w:color w:val="auto"/>
                <w:sz w:val="22"/>
                <w:szCs w:val="22"/>
                <w:lang w:val="en-AU"/>
              </w:rPr>
              <w:t xml:space="preserve"> (excluding GST)</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cs="Arial"/>
              </w:rPr>
            </w:pPr>
            <w:r w:rsidRPr="00D9139E">
              <w:rPr>
                <w:rFonts w:cs="Arial"/>
                <w:color w:val="auto"/>
                <w:sz w:val="22"/>
                <w:szCs w:val="22"/>
              </w:rPr>
              <w:t>CLAUSE 4.6 REQUESTS</w:t>
            </w:r>
            <w:r>
              <w:rPr>
                <w:rFonts w:cs="Arial"/>
              </w:rPr>
              <w:t xml:space="preserve"> </w:t>
            </w:r>
          </w:p>
        </w:tc>
        <w:tc>
          <w:tcPr>
            <w:tcW w:w="3393" w:type="pct"/>
            <w:vAlign w:val="center"/>
          </w:tcPr>
          <w:p w14:paraId="1FFC2FF9" w14:textId="383BF647" w:rsidR="00D9139E" w:rsidRPr="00B246A8" w:rsidRDefault="00CF5B05"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rPr>
            </w:pPr>
            <w:r w:rsidRPr="00B246A8">
              <w:rPr>
                <w:rFonts w:cs="Arial"/>
                <w:color w:val="auto"/>
                <w:sz w:val="22"/>
                <w:szCs w:val="22"/>
                <w:lang w:val="en-AU"/>
              </w:rPr>
              <w:t>Not applicable.</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cs="Arial"/>
              </w:rPr>
            </w:pPr>
            <w:r w:rsidRPr="00C072AB">
              <w:rPr>
                <w:rFonts w:cs="Arial"/>
                <w:color w:val="auto"/>
                <w:sz w:val="22"/>
                <w:szCs w:val="22"/>
              </w:rPr>
              <w:t>KEY SEPP/LEP</w:t>
            </w:r>
          </w:p>
        </w:tc>
        <w:tc>
          <w:tcPr>
            <w:tcW w:w="3393" w:type="pct"/>
            <w:vAlign w:val="center"/>
          </w:tcPr>
          <w:p w14:paraId="293D326F" w14:textId="16EB6111" w:rsidR="00D9139E" w:rsidRPr="00B246A8"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rPr>
            </w:pPr>
            <w:r w:rsidRPr="00B246A8">
              <w:rPr>
                <w:rFonts w:cs="Arial"/>
                <w:color w:val="auto"/>
                <w:sz w:val="22"/>
                <w:szCs w:val="22"/>
                <w:lang w:val="en-AU"/>
              </w:rPr>
              <w:t xml:space="preserve">Housing SEPP, </w:t>
            </w:r>
            <w:r w:rsidR="009A52E9" w:rsidRPr="00B246A8">
              <w:rPr>
                <w:rFonts w:eastAsiaTheme="minorHAnsi"/>
                <w:color w:val="auto"/>
              </w:rPr>
              <w:t xml:space="preserve"> </w:t>
            </w:r>
            <w:r w:rsidR="009A52E9" w:rsidRPr="00B246A8">
              <w:rPr>
                <w:rFonts w:cs="Arial"/>
                <w:color w:val="auto"/>
                <w:sz w:val="22"/>
                <w:szCs w:val="22"/>
                <w:lang w:val="en-AU"/>
              </w:rPr>
              <w:t>Biodiversity and Conservation SEPP,</w:t>
            </w:r>
            <w:r w:rsidR="001E682A" w:rsidRPr="00B246A8">
              <w:rPr>
                <w:rFonts w:cs="Arial"/>
                <w:color w:val="auto"/>
                <w:sz w:val="22"/>
                <w:szCs w:val="22"/>
                <w:lang w:val="en-AU"/>
              </w:rPr>
              <w:t xml:space="preserve"> Greater Taree</w:t>
            </w:r>
            <w:r w:rsidR="009A52E9" w:rsidRPr="00B246A8">
              <w:rPr>
                <w:rFonts w:cs="Arial"/>
                <w:color w:val="auto"/>
                <w:sz w:val="22"/>
                <w:szCs w:val="22"/>
                <w:lang w:val="en-AU"/>
              </w:rPr>
              <w:t xml:space="preserve"> </w:t>
            </w:r>
            <w:r w:rsidRPr="00B246A8">
              <w:rPr>
                <w:rFonts w:cs="Arial"/>
                <w:color w:val="auto"/>
                <w:sz w:val="22"/>
                <w:szCs w:val="22"/>
                <w:lang w:val="en-AU"/>
              </w:rPr>
              <w:t>LEP</w:t>
            </w: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4A5E56">
            <w:pPr>
              <w:spacing w:before="60" w:after="60"/>
              <w:jc w:val="both"/>
              <w:rPr>
                <w:rFonts w:cs="Arial"/>
              </w:rPr>
            </w:pPr>
            <w:r>
              <w:rPr>
                <w:rFonts w:cs="Arial"/>
                <w:color w:val="auto"/>
                <w:sz w:val="22"/>
                <w:szCs w:val="22"/>
              </w:rPr>
              <w:t xml:space="preserve">TOTAL </w:t>
            </w:r>
            <w:r w:rsidRPr="00D9139E">
              <w:rPr>
                <w:rFonts w:cs="Arial"/>
                <w:color w:val="auto"/>
                <w:sz w:val="22"/>
                <w:szCs w:val="22"/>
              </w:rPr>
              <w:t>&amp; UNIQUE SUBMISSIONS</w:t>
            </w:r>
            <w:r w:rsidR="001A3DA0">
              <w:rPr>
                <w:rFonts w:cs="Arial"/>
                <w:color w:val="auto"/>
                <w:sz w:val="22"/>
                <w:szCs w:val="22"/>
              </w:rPr>
              <w:t xml:space="preserve"> </w:t>
            </w:r>
            <w:r w:rsidR="001A3DA0" w:rsidRPr="001A3DA0">
              <w:rPr>
                <w:rFonts w:cs="Arial"/>
                <w:color w:val="auto"/>
                <w:sz w:val="22"/>
                <w:szCs w:val="22"/>
              </w:rPr>
              <w:t xml:space="preserve"> KEY </w:t>
            </w:r>
            <w:r w:rsidR="001A3DA0">
              <w:rPr>
                <w:rFonts w:cs="Arial"/>
                <w:color w:val="auto"/>
                <w:sz w:val="22"/>
                <w:szCs w:val="22"/>
              </w:rPr>
              <w:t xml:space="preserve">ISSUES IN </w:t>
            </w:r>
            <w:r w:rsidR="001A3DA0" w:rsidRPr="001A3DA0">
              <w:rPr>
                <w:rFonts w:cs="Arial"/>
                <w:color w:val="auto"/>
                <w:sz w:val="22"/>
                <w:szCs w:val="22"/>
              </w:rPr>
              <w:t>SUBMISSIONS</w:t>
            </w:r>
          </w:p>
        </w:tc>
        <w:tc>
          <w:tcPr>
            <w:tcW w:w="3393" w:type="pct"/>
            <w:vAlign w:val="center"/>
          </w:tcPr>
          <w:p w14:paraId="57B8209A" w14:textId="00573C60" w:rsidR="00D9139E" w:rsidRPr="00B246A8" w:rsidRDefault="00CF5B05"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B246A8">
              <w:rPr>
                <w:rFonts w:cs="Arial"/>
                <w:color w:val="auto"/>
                <w:sz w:val="22"/>
                <w:szCs w:val="22"/>
              </w:rPr>
              <w:t>Zero (0)</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FC2AF2">
            <w:pPr>
              <w:spacing w:before="60" w:after="60"/>
              <w:jc w:val="both"/>
              <w:rPr>
                <w:rFonts w:cs="Arial"/>
              </w:rPr>
            </w:pPr>
            <w:r w:rsidRPr="00F50F3C">
              <w:rPr>
                <w:rFonts w:cs="Arial"/>
                <w:color w:val="auto"/>
                <w:sz w:val="22"/>
                <w:szCs w:val="22"/>
              </w:rPr>
              <w:t>DOCUMENTS SUBMITTED FOR  CONSIDERATION</w:t>
            </w:r>
          </w:p>
        </w:tc>
        <w:tc>
          <w:tcPr>
            <w:tcW w:w="3393" w:type="pct"/>
            <w:vAlign w:val="center"/>
          </w:tcPr>
          <w:p w14:paraId="56F386CB"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B – Plans</w:t>
            </w:r>
          </w:p>
          <w:p w14:paraId="578706B1"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C – Staging Plan</w:t>
            </w:r>
          </w:p>
          <w:p w14:paraId="7218922F"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D – Civil Plans</w:t>
            </w:r>
          </w:p>
          <w:p w14:paraId="33AD05C4"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E – Stormwater Strategy</w:t>
            </w:r>
          </w:p>
          <w:p w14:paraId="0FC3113D"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F – Biodiversity Development Assessment Report</w:t>
            </w:r>
          </w:p>
          <w:p w14:paraId="49790D41"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G – Bushfire Report</w:t>
            </w:r>
          </w:p>
          <w:p w14:paraId="43FE4404"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H – Concept Road Work Plans</w:t>
            </w:r>
          </w:p>
          <w:p w14:paraId="0C841949"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I – Contamination Report</w:t>
            </w:r>
          </w:p>
          <w:p w14:paraId="42CAB21A"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J – Geotechnical Report</w:t>
            </w:r>
          </w:p>
          <w:p w14:paraId="751F6C34"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K – Traffic Impact Assessment</w:t>
            </w:r>
          </w:p>
          <w:p w14:paraId="51870226"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L – Waste Management Plan</w:t>
            </w:r>
          </w:p>
          <w:p w14:paraId="436A3E00" w14:textId="77777777" w:rsidR="00B00C8F" w:rsidRPr="00B00C8F" w:rsidRDefault="00B00C8F" w:rsidP="00B00C8F">
            <w:pPr>
              <w:numPr>
                <w:ilvl w:val="0"/>
                <w:numId w:val="10"/>
              </w:numPr>
              <w:tabs>
                <w:tab w:val="left" w:pos="7485"/>
              </w:tabs>
              <w:spacing w:before="60" w:after="60"/>
              <w:ind w:left="358" w:right="22" w:hanging="283"/>
              <w:cnfStyle w:val="000000000000" w:firstRow="0" w:lastRow="0" w:firstColumn="0" w:lastColumn="0" w:oddVBand="0" w:evenVBand="0" w:oddHBand="0" w:evenHBand="0" w:firstRowFirstColumn="0" w:firstRowLastColumn="0" w:lastRowFirstColumn="0" w:lastRowLastColumn="0"/>
              <w:rPr>
                <w:rFonts w:cs="Arial"/>
                <w:bCs/>
                <w:color w:val="auto"/>
                <w:sz w:val="22"/>
                <w:szCs w:val="22"/>
              </w:rPr>
            </w:pPr>
            <w:r w:rsidRPr="00B00C8F">
              <w:rPr>
                <w:rFonts w:cs="Arial"/>
                <w:bCs/>
                <w:color w:val="auto"/>
                <w:sz w:val="22"/>
                <w:szCs w:val="22"/>
              </w:rPr>
              <w:t>Attachment M – SEPP (Housing) 2021 - Schedule 4 Compliance Table</w:t>
            </w:r>
          </w:p>
          <w:p w14:paraId="56D26860" w14:textId="1528BD51" w:rsidR="001A3DA0" w:rsidRPr="00B00C8F" w:rsidRDefault="001A3DA0"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FF0000"/>
                <w:sz w:val="22"/>
                <w:szCs w:val="22"/>
                <w:lang w:val="en-AU"/>
              </w:rPr>
            </w:pPr>
          </w:p>
        </w:tc>
      </w:tr>
      <w:tr w:rsidR="00D9139E"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cs="Arial"/>
                <w:color w:val="auto"/>
                <w:sz w:val="22"/>
                <w:szCs w:val="22"/>
              </w:rPr>
            </w:pPr>
            <w:r>
              <w:rPr>
                <w:rFonts w:cs="Arial"/>
                <w:color w:val="auto"/>
                <w:sz w:val="22"/>
                <w:szCs w:val="22"/>
              </w:rPr>
              <w:lastRenderedPageBreak/>
              <w:t>RECOMMENDATION</w:t>
            </w:r>
          </w:p>
        </w:tc>
        <w:tc>
          <w:tcPr>
            <w:tcW w:w="3393" w:type="pct"/>
            <w:vAlign w:val="center"/>
          </w:tcPr>
          <w:p w14:paraId="6FC2A579" w14:textId="04EFFA78" w:rsidR="00D9139E" w:rsidRPr="00B00C8F"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FF0000"/>
              </w:rPr>
            </w:pPr>
            <w:r w:rsidRPr="00B00C8F">
              <w:rPr>
                <w:rFonts w:cs="Arial"/>
                <w:color w:val="auto"/>
                <w:sz w:val="22"/>
                <w:szCs w:val="22"/>
              </w:rPr>
              <w:t>Approval</w:t>
            </w:r>
          </w:p>
        </w:tc>
      </w:tr>
      <w:tr w:rsidR="00FC2AF2"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cs="Arial"/>
              </w:rPr>
            </w:pPr>
            <w:r w:rsidRPr="00FC2AF2">
              <w:rPr>
                <w:rFonts w:cs="Arial"/>
                <w:color w:val="auto"/>
                <w:sz w:val="22"/>
                <w:szCs w:val="22"/>
              </w:rPr>
              <w:t>DRAFT CONDITIONS TO APPLICANT</w:t>
            </w:r>
          </w:p>
        </w:tc>
        <w:tc>
          <w:tcPr>
            <w:tcW w:w="3393" w:type="pct"/>
            <w:vAlign w:val="center"/>
          </w:tcPr>
          <w:p w14:paraId="156709A0" w14:textId="77DE2228" w:rsidR="00FC2AF2" w:rsidRPr="00B246A8" w:rsidRDefault="00FC2AF2" w:rsidP="00D9139E">
            <w:pPr>
              <w:spacing w:before="60" w:after="60"/>
              <w:cnfStyle w:val="000000000000" w:firstRow="0" w:lastRow="0" w:firstColumn="0" w:lastColumn="0" w:oddVBand="0" w:evenVBand="0" w:oddHBand="0" w:evenHBand="0" w:firstRowFirstColumn="0" w:firstRowLastColumn="0" w:lastRowFirstColumn="0" w:lastRowLastColumn="0"/>
              <w:rPr>
                <w:rFonts w:cs="Arial"/>
                <w:color w:val="FF0000"/>
                <w:highlight w:val="yellow"/>
              </w:rPr>
            </w:pPr>
            <w:r w:rsidRPr="005322A0">
              <w:rPr>
                <w:rFonts w:cs="Arial"/>
                <w:color w:val="auto"/>
                <w:sz w:val="22"/>
                <w:szCs w:val="22"/>
                <w:lang w:val="en-AU"/>
              </w:rPr>
              <w:t>YES</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E93CB4" w:rsidRDefault="00D9139E" w:rsidP="00D9139E">
            <w:pPr>
              <w:spacing w:before="60" w:after="60"/>
              <w:rPr>
                <w:rFonts w:cs="Arial"/>
                <w:color w:val="auto"/>
                <w:sz w:val="22"/>
                <w:szCs w:val="22"/>
              </w:rPr>
            </w:pPr>
            <w:r>
              <w:rPr>
                <w:rFonts w:cs="Arial"/>
                <w:color w:val="auto"/>
                <w:sz w:val="22"/>
                <w:szCs w:val="22"/>
              </w:rPr>
              <w:t>SCHEDULED MEETING DATE</w:t>
            </w:r>
          </w:p>
        </w:tc>
        <w:tc>
          <w:tcPr>
            <w:tcW w:w="3393" w:type="pct"/>
            <w:vAlign w:val="center"/>
          </w:tcPr>
          <w:p w14:paraId="04030FFB" w14:textId="042D04A6" w:rsidR="00D9139E" w:rsidRPr="00E93CB4" w:rsidRDefault="00E571E2" w:rsidP="00D9139E">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rPr>
            </w:pPr>
            <w:sdt>
              <w:sdtPr>
                <w:rPr>
                  <w:rFonts w:cs="Arial"/>
                </w:rPr>
                <w:id w:val="-545290507"/>
                <w:placeholder>
                  <w:docPart w:val="13B70B8AF23641D8A08D8E61CA3040E9"/>
                </w:placeholder>
                <w:date w:fullDate="2026-02-03T00:00:00Z">
                  <w:dateFormat w:val="d MMMM yyyy"/>
                  <w:lid w:val="en-AU"/>
                  <w:storeMappedDataAs w:val="dateTime"/>
                  <w:calendar w:val="gregorian"/>
                </w:date>
              </w:sdtPr>
              <w:sdtEndPr/>
              <w:sdtContent>
                <w:r w:rsidR="00B246A8" w:rsidRPr="00B246A8">
                  <w:rPr>
                    <w:rFonts w:cs="Arial"/>
                    <w:color w:val="auto"/>
                    <w:sz w:val="22"/>
                    <w:szCs w:val="22"/>
                    <w:lang w:val="en-AU"/>
                  </w:rPr>
                  <w:t>3 February 2026</w:t>
                </w:r>
              </w:sdtContent>
            </w:sdt>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cs="Arial"/>
              </w:rPr>
            </w:pPr>
            <w:r w:rsidRPr="00D9139E">
              <w:rPr>
                <w:rFonts w:cs="Arial"/>
                <w:color w:val="auto"/>
                <w:sz w:val="22"/>
                <w:szCs w:val="22"/>
              </w:rPr>
              <w:t>PREPARED BY</w:t>
            </w:r>
          </w:p>
        </w:tc>
        <w:tc>
          <w:tcPr>
            <w:tcW w:w="3393" w:type="pct"/>
            <w:vAlign w:val="center"/>
          </w:tcPr>
          <w:p w14:paraId="49773A6D" w14:textId="77777777" w:rsidR="00B246A8" w:rsidRPr="00B246A8" w:rsidRDefault="00B246A8" w:rsidP="00D9139E">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B246A8">
              <w:rPr>
                <w:rFonts w:cs="Arial"/>
                <w:color w:val="auto"/>
                <w:sz w:val="22"/>
                <w:szCs w:val="22"/>
              </w:rPr>
              <w:t>Craig Wilkinson, Senior Development Planner,</w:t>
            </w:r>
          </w:p>
          <w:p w14:paraId="39243048" w14:textId="0224665A" w:rsidR="00D9139E" w:rsidRDefault="00B246A8" w:rsidP="00D9139E">
            <w:pPr>
              <w:spacing w:before="60" w:after="60"/>
              <w:cnfStyle w:val="000000000000" w:firstRow="0" w:lastRow="0" w:firstColumn="0" w:lastColumn="0" w:oddVBand="0" w:evenVBand="0" w:oddHBand="0" w:evenHBand="0" w:firstRowFirstColumn="0" w:firstRowLastColumn="0" w:lastRowFirstColumn="0" w:lastRowLastColumn="0"/>
              <w:rPr>
                <w:rFonts w:cs="Arial"/>
                <w:color w:val="FF0000"/>
              </w:rPr>
            </w:pPr>
            <w:r w:rsidRPr="00B246A8">
              <w:rPr>
                <w:rFonts w:cs="Arial"/>
                <w:color w:val="auto"/>
                <w:sz w:val="22"/>
                <w:szCs w:val="22"/>
              </w:rPr>
              <w:t>MidCoast Council</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D9139E" w:rsidRDefault="00741BDB" w:rsidP="00741BDB">
            <w:pPr>
              <w:spacing w:before="60" w:after="60"/>
              <w:rPr>
                <w:rFonts w:cs="Arial"/>
              </w:rPr>
            </w:pPr>
            <w:r w:rsidRPr="00E93CB4">
              <w:rPr>
                <w:rFonts w:cs="Arial"/>
                <w:color w:val="auto"/>
                <w:sz w:val="22"/>
                <w:szCs w:val="22"/>
              </w:rPr>
              <w:t xml:space="preserve">DATE OF </w:t>
            </w:r>
            <w:r>
              <w:rPr>
                <w:rFonts w:cs="Arial"/>
                <w:color w:val="auto"/>
                <w:sz w:val="22"/>
                <w:szCs w:val="22"/>
              </w:rPr>
              <w:t>REPORT</w:t>
            </w:r>
          </w:p>
        </w:tc>
        <w:tc>
          <w:tcPr>
            <w:tcW w:w="3393" w:type="pct"/>
            <w:vAlign w:val="center"/>
          </w:tcPr>
          <w:p w14:paraId="7C33E67F" w14:textId="10A41E8E" w:rsidR="00741BDB" w:rsidRPr="005322A0" w:rsidRDefault="00E571E2" w:rsidP="00741BDB">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rPr>
            </w:pPr>
            <w:sdt>
              <w:sdtPr>
                <w:rPr>
                  <w:rFonts w:cs="Arial"/>
                  <w:color w:val="auto"/>
                  <w:sz w:val="22"/>
                  <w:szCs w:val="22"/>
                </w:rPr>
                <w:id w:val="998234965"/>
                <w:placeholder>
                  <w:docPart w:val="42E4507DACAB43CDB0FFCFF2D99524FF"/>
                </w:placeholder>
                <w:date w:fullDate="2026-01-23T00:00:00Z">
                  <w:dateFormat w:val="d MMMM yyyy"/>
                  <w:lid w:val="en-AU"/>
                  <w:storeMappedDataAs w:val="dateTime"/>
                  <w:calendar w:val="gregorian"/>
                </w:date>
              </w:sdtPr>
              <w:sdtEndPr/>
              <w:sdtContent>
                <w:r w:rsidR="005322A0" w:rsidRPr="005322A0">
                  <w:rPr>
                    <w:rFonts w:cs="Arial"/>
                    <w:color w:val="auto"/>
                    <w:sz w:val="22"/>
                    <w:szCs w:val="22"/>
                    <w:lang w:val="en-AU"/>
                  </w:rPr>
                  <w:t>23 January 2026</w:t>
                </w:r>
              </w:sdtContent>
            </w:sdt>
          </w:p>
        </w:tc>
      </w:tr>
    </w:tbl>
    <w:p w14:paraId="62B5B32F" w14:textId="77777777" w:rsidR="00FE7FF9" w:rsidRDefault="00FE7FF9" w:rsidP="002748B1">
      <w:pPr>
        <w:tabs>
          <w:tab w:val="left" w:pos="7485"/>
        </w:tabs>
        <w:spacing w:after="0" w:line="240" w:lineRule="auto"/>
        <w:ind w:right="22"/>
        <w:rPr>
          <w:rFonts w:cs="Arial"/>
          <w:b/>
          <w:color w:val="FF0000"/>
          <w:lang w:eastAsia="en-AU"/>
        </w:rPr>
      </w:pPr>
    </w:p>
    <w:p w14:paraId="2764450F" w14:textId="77777777" w:rsidR="00B246A8" w:rsidRDefault="00B246A8">
      <w:pPr>
        <w:rPr>
          <w:rFonts w:cs="Arial"/>
          <w:b/>
          <w:lang w:eastAsia="en-AU"/>
        </w:rPr>
      </w:pPr>
      <w:r>
        <w:rPr>
          <w:rFonts w:cs="Arial"/>
          <w:b/>
          <w:lang w:eastAsia="en-AU"/>
        </w:rPr>
        <w:br w:type="page"/>
      </w:r>
    </w:p>
    <w:p w14:paraId="17E87C41" w14:textId="6AE67D5D" w:rsidR="00426381" w:rsidRDefault="000808D5" w:rsidP="001E682A">
      <w:pPr>
        <w:tabs>
          <w:tab w:val="left" w:pos="7485"/>
        </w:tabs>
        <w:spacing w:before="120" w:after="0" w:line="240" w:lineRule="auto"/>
        <w:ind w:right="23"/>
        <w:jc w:val="both"/>
        <w:rPr>
          <w:rFonts w:cs="Arial"/>
          <w:bCs/>
          <w:color w:val="FF0000"/>
          <w:lang w:eastAsia="en-AU"/>
        </w:rPr>
      </w:pPr>
      <w:r w:rsidRPr="00BE218C">
        <w:rPr>
          <w:rFonts w:cs="Arial"/>
          <w:b/>
          <w:lang w:eastAsia="en-AU"/>
        </w:rPr>
        <w:lastRenderedPageBreak/>
        <w:t>EXECUTIVE SUMMARY</w:t>
      </w:r>
      <w:r w:rsidR="005E514C" w:rsidRPr="00BE218C">
        <w:rPr>
          <w:rFonts w:cs="Arial"/>
          <w:b/>
          <w:lang w:eastAsia="en-AU"/>
        </w:rPr>
        <w:t xml:space="preserve"> </w:t>
      </w:r>
    </w:p>
    <w:p w14:paraId="6673866D" w14:textId="7359E267" w:rsidR="00F50F3C" w:rsidRDefault="00D75803" w:rsidP="00F50F3C">
      <w:pPr>
        <w:tabs>
          <w:tab w:val="left" w:pos="7485"/>
        </w:tabs>
        <w:spacing w:after="0" w:line="240" w:lineRule="auto"/>
        <w:ind w:right="23"/>
        <w:jc w:val="both"/>
        <w:rPr>
          <w:rFonts w:cs="Arial"/>
          <w:bCs/>
          <w:color w:val="FF0000"/>
          <w:lang w:eastAsia="en-AU"/>
        </w:rPr>
      </w:pPr>
      <w:r>
        <w:rPr>
          <w:rFonts w:cs="Arial"/>
          <w:bCs/>
          <w:color w:val="FF0000"/>
          <w:lang w:eastAsia="en-AU"/>
        </w:rPr>
        <w:t xml:space="preserve"> </w:t>
      </w:r>
    </w:p>
    <w:p w14:paraId="48EBEAE3" w14:textId="5302D5C7" w:rsidR="00C54791" w:rsidRPr="001E72B2" w:rsidRDefault="00A73713" w:rsidP="00A73713">
      <w:pPr>
        <w:spacing w:after="0" w:line="240" w:lineRule="auto"/>
        <w:jc w:val="both"/>
        <w:rPr>
          <w:rFonts w:cs="Arial"/>
          <w:lang w:val="en-GB"/>
        </w:rPr>
      </w:pPr>
      <w:r w:rsidRPr="001E72B2">
        <w:rPr>
          <w:rFonts w:cs="Arial"/>
          <w:lang w:val="en-GB"/>
        </w:rPr>
        <w:t>The development application (D</w:t>
      </w:r>
      <w:r w:rsidR="00C54791" w:rsidRPr="001E72B2">
        <w:rPr>
          <w:rFonts w:cs="Arial"/>
          <w:lang w:val="en-GB"/>
        </w:rPr>
        <w:t>A2024/0680</w:t>
      </w:r>
      <w:r w:rsidRPr="001E72B2">
        <w:rPr>
          <w:rFonts w:cs="Arial"/>
          <w:lang w:val="en-GB"/>
        </w:rPr>
        <w:t xml:space="preserve">) seeks consent for </w:t>
      </w:r>
      <w:r w:rsidR="00C54791" w:rsidRPr="001E72B2">
        <w:rPr>
          <w:rFonts w:cs="Arial"/>
          <w:lang w:val="en-GB"/>
        </w:rPr>
        <w:t>a 207 unit senior housing development. The application, being a concept application, seeks overall concept approval as well as approval of Stage 1, which includes demolition of existing structures and construction of 19 independent living units.</w:t>
      </w:r>
    </w:p>
    <w:p w14:paraId="134022F9" w14:textId="77777777" w:rsidR="00A73713" w:rsidRPr="001E72B2" w:rsidRDefault="00A73713" w:rsidP="00A73713">
      <w:pPr>
        <w:spacing w:after="0" w:line="240" w:lineRule="auto"/>
        <w:jc w:val="both"/>
        <w:rPr>
          <w:rFonts w:cs="Arial"/>
          <w:lang w:val="en-GB"/>
        </w:rPr>
      </w:pPr>
    </w:p>
    <w:p w14:paraId="1E8A6ABF" w14:textId="5F5722EC" w:rsidR="00A73713" w:rsidRPr="001E72B2" w:rsidRDefault="00A73713" w:rsidP="00A73713">
      <w:pPr>
        <w:tabs>
          <w:tab w:val="left" w:pos="1593"/>
        </w:tabs>
        <w:spacing w:after="0" w:line="240" w:lineRule="auto"/>
        <w:jc w:val="both"/>
        <w:rPr>
          <w:rFonts w:eastAsia="Times New Roman" w:cs="Arial"/>
        </w:rPr>
      </w:pPr>
      <w:r w:rsidRPr="001E72B2">
        <w:rPr>
          <w:rFonts w:eastAsia="Times New Roman" w:cs="Arial"/>
          <w:lang w:val="en-GB"/>
        </w:rPr>
        <w:t xml:space="preserve">The subject site </w:t>
      </w:r>
      <w:r w:rsidRPr="001E72B2">
        <w:rPr>
          <w:rFonts w:cs="Arial"/>
          <w:lang w:val="en-GB"/>
        </w:rPr>
        <w:t xml:space="preserve">is </w:t>
      </w:r>
      <w:r w:rsidRPr="001E72B2">
        <w:rPr>
          <w:rFonts w:eastAsia="Times New Roman" w:cs="Arial"/>
          <w:lang w:val="en-GB"/>
        </w:rPr>
        <w:t xml:space="preserve">known as </w:t>
      </w:r>
      <w:r w:rsidR="00173D73" w:rsidRPr="001E72B2">
        <w:rPr>
          <w:rFonts w:eastAsia="Times New Roman" w:cs="Arial"/>
        </w:rPr>
        <w:t>55 Marie Avenue, Taree</w:t>
      </w:r>
      <w:r w:rsidRPr="001E72B2">
        <w:rPr>
          <w:rFonts w:eastAsia="Times New Roman" w:cs="Arial"/>
          <w:lang w:val="en-GB"/>
        </w:rPr>
        <w:t xml:space="preserve"> (‘the site’) </w:t>
      </w:r>
      <w:r w:rsidRPr="001E72B2">
        <w:rPr>
          <w:rFonts w:eastAsia="Times New Roman" w:cs="Arial"/>
        </w:rPr>
        <w:t>with t</w:t>
      </w:r>
      <w:r w:rsidR="00173D73" w:rsidRPr="001E72B2">
        <w:rPr>
          <w:rFonts w:eastAsia="Times New Roman" w:cs="Arial"/>
        </w:rPr>
        <w:t>wo</w:t>
      </w:r>
      <w:r w:rsidRPr="001E72B2">
        <w:rPr>
          <w:rFonts w:eastAsia="Times New Roman" w:cs="Arial"/>
        </w:rPr>
        <w:t xml:space="preserve"> (</w:t>
      </w:r>
      <w:r w:rsidR="00173D73" w:rsidRPr="001E72B2">
        <w:rPr>
          <w:rFonts w:eastAsia="Times New Roman" w:cs="Arial"/>
        </w:rPr>
        <w:t>2</w:t>
      </w:r>
      <w:r w:rsidRPr="001E72B2">
        <w:rPr>
          <w:rFonts w:eastAsia="Times New Roman" w:cs="Arial"/>
        </w:rPr>
        <w:t xml:space="preserve">) road frontages including </w:t>
      </w:r>
      <w:r w:rsidR="00173D73" w:rsidRPr="001E72B2">
        <w:rPr>
          <w:rFonts w:eastAsia="Times New Roman" w:cs="Arial"/>
        </w:rPr>
        <w:t>Wingham Road</w:t>
      </w:r>
      <w:r w:rsidRPr="001E72B2">
        <w:rPr>
          <w:rFonts w:eastAsia="Times New Roman" w:cs="Arial"/>
        </w:rPr>
        <w:t xml:space="preserve"> to the </w:t>
      </w:r>
      <w:r w:rsidR="00173D73" w:rsidRPr="001E72B2">
        <w:rPr>
          <w:rFonts w:eastAsia="Times New Roman" w:cs="Arial"/>
        </w:rPr>
        <w:t>south</w:t>
      </w:r>
      <w:r w:rsidRPr="001E72B2">
        <w:rPr>
          <w:rFonts w:eastAsia="Times New Roman" w:cs="Arial"/>
        </w:rPr>
        <w:t xml:space="preserve">, and </w:t>
      </w:r>
      <w:r w:rsidR="00173D73" w:rsidRPr="001E72B2">
        <w:rPr>
          <w:rFonts w:eastAsia="Times New Roman" w:cs="Arial"/>
        </w:rPr>
        <w:t>Marie Avenue</w:t>
      </w:r>
      <w:r w:rsidRPr="001E72B2">
        <w:rPr>
          <w:rFonts w:eastAsia="Times New Roman" w:cs="Arial"/>
        </w:rPr>
        <w:t xml:space="preserve"> to the </w:t>
      </w:r>
      <w:r w:rsidR="00173D73" w:rsidRPr="001E72B2">
        <w:rPr>
          <w:rFonts w:eastAsia="Times New Roman" w:cs="Arial"/>
        </w:rPr>
        <w:t>east</w:t>
      </w:r>
      <w:r w:rsidR="00FE7FF9" w:rsidRPr="001E72B2">
        <w:rPr>
          <w:rFonts w:eastAsia="Times New Roman" w:cs="Arial"/>
        </w:rPr>
        <w:t xml:space="preserve">. The site </w:t>
      </w:r>
      <w:r w:rsidRPr="001E72B2">
        <w:rPr>
          <w:rFonts w:eastAsia="Times New Roman" w:cs="Arial"/>
        </w:rPr>
        <w:t>occupies a</w:t>
      </w:r>
      <w:r w:rsidR="00173D73" w:rsidRPr="001E72B2">
        <w:rPr>
          <w:rFonts w:eastAsia="Times New Roman" w:cs="Arial"/>
        </w:rPr>
        <w:t xml:space="preserve"> generally rectangular </w:t>
      </w:r>
      <w:r w:rsidRPr="001E72B2">
        <w:rPr>
          <w:rFonts w:eastAsia="Times New Roman" w:cs="Arial"/>
        </w:rPr>
        <w:t xml:space="preserve">shaped area of </w:t>
      </w:r>
      <w:r w:rsidR="00173D73" w:rsidRPr="001E72B2">
        <w:rPr>
          <w:rFonts w:eastAsia="Times New Roman" w:cs="Arial"/>
        </w:rPr>
        <w:t>25.4Ha</w:t>
      </w:r>
      <w:r w:rsidRPr="001E72B2">
        <w:rPr>
          <w:rFonts w:eastAsia="Times New Roman" w:cs="Arial"/>
        </w:rPr>
        <w:t xml:space="preserve">. </w:t>
      </w:r>
      <w:r w:rsidR="00173D73" w:rsidRPr="001E72B2">
        <w:rPr>
          <w:rFonts w:eastAsia="Times New Roman" w:cs="Arial"/>
        </w:rPr>
        <w:t>Whilst the development has two (2) frontages, vehicular access to the site is via Marie Avenue.</w:t>
      </w:r>
    </w:p>
    <w:p w14:paraId="3F2DF562" w14:textId="77777777" w:rsidR="00A73713" w:rsidRPr="001E72B2" w:rsidRDefault="00A73713" w:rsidP="00A73713">
      <w:pPr>
        <w:widowControl w:val="0"/>
        <w:tabs>
          <w:tab w:val="left" w:pos="1593"/>
        </w:tabs>
        <w:spacing w:after="0" w:line="240" w:lineRule="auto"/>
        <w:jc w:val="both"/>
        <w:rPr>
          <w:rFonts w:eastAsia="Times New Roman" w:cs="Arial"/>
        </w:rPr>
      </w:pPr>
    </w:p>
    <w:p w14:paraId="612B7BD4" w14:textId="03DFE532" w:rsidR="00A73713" w:rsidRPr="001E72B2" w:rsidRDefault="00A73713" w:rsidP="00A73713">
      <w:pPr>
        <w:tabs>
          <w:tab w:val="left" w:pos="1593"/>
        </w:tabs>
        <w:spacing w:after="0" w:line="240" w:lineRule="auto"/>
        <w:jc w:val="both"/>
        <w:rPr>
          <w:rFonts w:eastAsia="Times New Roman" w:cs="Arial"/>
        </w:rPr>
      </w:pPr>
      <w:r w:rsidRPr="001E72B2">
        <w:rPr>
          <w:rFonts w:eastAsia="Times New Roman" w:cs="Arial"/>
        </w:rPr>
        <w:t xml:space="preserve">Existing development on the site consists of a </w:t>
      </w:r>
      <w:r w:rsidR="00173D73" w:rsidRPr="001E72B2">
        <w:rPr>
          <w:rFonts w:eastAsia="Times New Roman" w:cs="Arial"/>
        </w:rPr>
        <w:t xml:space="preserve">residential dwelling and ancillary </w:t>
      </w:r>
      <w:r w:rsidR="004D0D4F" w:rsidRPr="001E72B2">
        <w:rPr>
          <w:rFonts w:eastAsia="Times New Roman" w:cs="Arial"/>
        </w:rPr>
        <w:t>structures</w:t>
      </w:r>
      <w:r w:rsidR="00173D73" w:rsidRPr="001E72B2">
        <w:rPr>
          <w:rFonts w:eastAsia="Times New Roman" w:cs="Arial"/>
        </w:rPr>
        <w:t xml:space="preserve"> including a detached shed and inground pool.</w:t>
      </w:r>
    </w:p>
    <w:p w14:paraId="5C3A5BF1" w14:textId="77777777" w:rsidR="00A73713" w:rsidRPr="001E72B2" w:rsidRDefault="00A73713" w:rsidP="00A73713">
      <w:pPr>
        <w:tabs>
          <w:tab w:val="left" w:pos="1593"/>
        </w:tabs>
        <w:spacing w:after="0" w:line="240" w:lineRule="auto"/>
        <w:jc w:val="both"/>
        <w:rPr>
          <w:rFonts w:eastAsia="Times New Roman" w:cs="Arial"/>
        </w:rPr>
      </w:pPr>
    </w:p>
    <w:p w14:paraId="45E603EB" w14:textId="25C22984" w:rsidR="00A73713" w:rsidRPr="001E72B2" w:rsidRDefault="00A73713" w:rsidP="00A73713">
      <w:pPr>
        <w:spacing w:after="0" w:line="240" w:lineRule="auto"/>
        <w:jc w:val="both"/>
        <w:rPr>
          <w:rFonts w:cs="Arial"/>
          <w:noProof/>
          <w:lang w:eastAsia="en-AU"/>
        </w:rPr>
      </w:pPr>
      <w:r w:rsidRPr="001E72B2">
        <w:rPr>
          <w:rFonts w:cs="Arial"/>
          <w:noProof/>
          <w:lang w:eastAsia="en-AU"/>
        </w:rPr>
        <w:t xml:space="preserve">The site is located in an area of transition from </w:t>
      </w:r>
      <w:r w:rsidR="00173D73" w:rsidRPr="001E72B2">
        <w:rPr>
          <w:rFonts w:cs="Arial"/>
          <w:noProof/>
          <w:lang w:eastAsia="en-AU"/>
        </w:rPr>
        <w:t>low</w:t>
      </w:r>
      <w:r w:rsidRPr="001E72B2">
        <w:rPr>
          <w:rFonts w:cs="Arial"/>
          <w:noProof/>
          <w:lang w:eastAsia="en-AU"/>
        </w:rPr>
        <w:t xml:space="preserve"> density</w:t>
      </w:r>
      <w:r w:rsidR="00173D73" w:rsidRPr="001E72B2">
        <w:rPr>
          <w:rFonts w:cs="Arial"/>
          <w:noProof/>
          <w:lang w:eastAsia="en-AU"/>
        </w:rPr>
        <w:t xml:space="preserve"> </w:t>
      </w:r>
      <w:r w:rsidR="0081063F">
        <w:rPr>
          <w:rFonts w:cs="Arial"/>
          <w:noProof/>
          <w:lang w:eastAsia="en-AU"/>
        </w:rPr>
        <w:t xml:space="preserve">residential, </w:t>
      </w:r>
      <w:r w:rsidR="00173D73" w:rsidRPr="001E72B2">
        <w:rPr>
          <w:rFonts w:cs="Arial"/>
          <w:noProof/>
          <w:lang w:eastAsia="en-AU"/>
        </w:rPr>
        <w:t xml:space="preserve">associated with lands to the east and south, to semi-rural towards the north and west. </w:t>
      </w:r>
      <w:r w:rsidRPr="001E72B2">
        <w:rPr>
          <w:rFonts w:cs="Arial"/>
          <w:noProof/>
          <w:lang w:eastAsia="en-AU"/>
        </w:rPr>
        <w:t xml:space="preserve">This area comprises predominantly </w:t>
      </w:r>
      <w:r w:rsidR="00173D73" w:rsidRPr="001E72B2">
        <w:rPr>
          <w:rFonts w:cs="Arial"/>
          <w:noProof/>
          <w:lang w:eastAsia="en-AU"/>
        </w:rPr>
        <w:t xml:space="preserve">low </w:t>
      </w:r>
      <w:r w:rsidR="0081063F">
        <w:rPr>
          <w:rFonts w:cs="Arial"/>
          <w:noProof/>
          <w:lang w:eastAsia="en-AU"/>
        </w:rPr>
        <w:t>density</w:t>
      </w:r>
      <w:r w:rsidR="0081063F" w:rsidRPr="001E72B2">
        <w:rPr>
          <w:rFonts w:cs="Arial"/>
          <w:noProof/>
          <w:lang w:eastAsia="en-AU"/>
        </w:rPr>
        <w:t xml:space="preserve"> </w:t>
      </w:r>
      <w:r w:rsidR="00173D73" w:rsidRPr="001E72B2">
        <w:rPr>
          <w:rFonts w:cs="Arial"/>
          <w:noProof/>
          <w:lang w:eastAsia="en-AU"/>
        </w:rPr>
        <w:t>detached dwellings</w:t>
      </w:r>
      <w:r w:rsidRPr="001E72B2">
        <w:rPr>
          <w:rFonts w:cs="Arial"/>
          <w:noProof/>
          <w:lang w:eastAsia="en-AU"/>
        </w:rPr>
        <w:t>.</w:t>
      </w:r>
      <w:r w:rsidR="00173D73" w:rsidRPr="001E72B2">
        <w:rPr>
          <w:rFonts w:cs="Arial"/>
          <w:noProof/>
          <w:lang w:eastAsia="en-AU"/>
        </w:rPr>
        <w:t xml:space="preserve"> An </w:t>
      </w:r>
      <w:r w:rsidR="0081063F">
        <w:rPr>
          <w:rFonts w:cs="Arial"/>
          <w:noProof/>
          <w:lang w:eastAsia="en-AU"/>
        </w:rPr>
        <w:t>existing</w:t>
      </w:r>
      <w:r w:rsidR="0081063F" w:rsidRPr="001E72B2">
        <w:rPr>
          <w:rFonts w:cs="Arial"/>
          <w:noProof/>
          <w:lang w:eastAsia="en-AU"/>
        </w:rPr>
        <w:t xml:space="preserve"> </w:t>
      </w:r>
      <w:r w:rsidR="00173D73" w:rsidRPr="001E72B2">
        <w:rPr>
          <w:rFonts w:cs="Arial"/>
          <w:noProof/>
          <w:lang w:eastAsia="en-AU"/>
        </w:rPr>
        <w:t xml:space="preserve">seniors housing dvelopment is located directly to the east (owned by the same </w:t>
      </w:r>
      <w:r w:rsidR="0081063F">
        <w:rPr>
          <w:rFonts w:cs="Arial"/>
          <w:noProof/>
          <w:lang w:eastAsia="en-AU"/>
        </w:rPr>
        <w:t>organisation</w:t>
      </w:r>
      <w:r w:rsidR="0081063F" w:rsidRPr="001E72B2">
        <w:rPr>
          <w:rFonts w:cs="Arial"/>
          <w:noProof/>
          <w:lang w:eastAsia="en-AU"/>
        </w:rPr>
        <w:t xml:space="preserve"> </w:t>
      </w:r>
      <w:r w:rsidR="00173D73" w:rsidRPr="001E72B2">
        <w:rPr>
          <w:rFonts w:cs="Arial"/>
          <w:noProof/>
          <w:lang w:eastAsia="en-AU"/>
        </w:rPr>
        <w:t>as the proponent).</w:t>
      </w:r>
    </w:p>
    <w:p w14:paraId="24312045" w14:textId="77777777" w:rsidR="00A73713" w:rsidRPr="001E72B2" w:rsidRDefault="00A73713" w:rsidP="00A73713">
      <w:pPr>
        <w:spacing w:after="0" w:line="240" w:lineRule="auto"/>
        <w:jc w:val="both"/>
        <w:rPr>
          <w:rFonts w:cs="Arial"/>
          <w:noProof/>
          <w:lang w:eastAsia="en-AU"/>
        </w:rPr>
      </w:pPr>
    </w:p>
    <w:p w14:paraId="0BAFBF00" w14:textId="2D0ACCCC" w:rsidR="00A73713" w:rsidRPr="00B246A8" w:rsidRDefault="00A73713" w:rsidP="00A73713">
      <w:pPr>
        <w:widowControl w:val="0"/>
        <w:spacing w:after="0" w:line="240" w:lineRule="auto"/>
        <w:jc w:val="both"/>
        <w:rPr>
          <w:rFonts w:cs="Arial"/>
        </w:rPr>
      </w:pPr>
      <w:r w:rsidRPr="001E72B2">
        <w:rPr>
          <w:rFonts w:cs="Arial"/>
        </w:rPr>
        <w:t xml:space="preserve">The site is located in the </w:t>
      </w:r>
      <w:r w:rsidR="00173D73" w:rsidRPr="001E72B2">
        <w:rPr>
          <w:rFonts w:cs="Arial"/>
        </w:rPr>
        <w:t>R1</w:t>
      </w:r>
      <w:r w:rsidRPr="001E72B2">
        <w:rPr>
          <w:rFonts w:cs="Arial"/>
        </w:rPr>
        <w:t xml:space="preserve"> – </w:t>
      </w:r>
      <w:r w:rsidR="00173D73" w:rsidRPr="001E72B2">
        <w:rPr>
          <w:rFonts w:cs="Arial"/>
        </w:rPr>
        <w:t>General Residential</w:t>
      </w:r>
      <w:r w:rsidRPr="001E72B2">
        <w:rPr>
          <w:rFonts w:cs="Arial"/>
        </w:rPr>
        <w:t xml:space="preserve"> </w:t>
      </w:r>
      <w:r w:rsidR="00173D73" w:rsidRPr="001E72B2">
        <w:rPr>
          <w:rFonts w:cs="Arial"/>
        </w:rPr>
        <w:t xml:space="preserve">land zone </w:t>
      </w:r>
      <w:r w:rsidRPr="001E72B2">
        <w:rPr>
          <w:rFonts w:cs="Arial"/>
        </w:rPr>
        <w:t xml:space="preserve">pursuant to Clause 2.2 of the </w:t>
      </w:r>
      <w:r w:rsidR="00173D73" w:rsidRPr="001E72B2">
        <w:rPr>
          <w:rFonts w:cs="Arial"/>
          <w:i/>
        </w:rPr>
        <w:t>Greater Taree</w:t>
      </w:r>
      <w:r w:rsidRPr="001E72B2">
        <w:rPr>
          <w:rFonts w:cs="Arial"/>
          <w:i/>
        </w:rPr>
        <w:t xml:space="preserve"> Local Environmental Plan 201</w:t>
      </w:r>
      <w:r w:rsidR="00173D73" w:rsidRPr="001E72B2">
        <w:rPr>
          <w:rFonts w:cs="Arial"/>
          <w:i/>
        </w:rPr>
        <w:t>0</w:t>
      </w:r>
      <w:r w:rsidRPr="001E72B2">
        <w:rPr>
          <w:rFonts w:cs="Arial"/>
        </w:rPr>
        <w:t xml:space="preserve"> (‘LEP 201</w:t>
      </w:r>
      <w:r w:rsidR="00173D73" w:rsidRPr="001E72B2">
        <w:rPr>
          <w:rFonts w:cs="Arial"/>
        </w:rPr>
        <w:t>0</w:t>
      </w:r>
      <w:r w:rsidRPr="001E72B2">
        <w:rPr>
          <w:rFonts w:cs="Arial"/>
        </w:rPr>
        <w:t xml:space="preserve">’). </w:t>
      </w:r>
      <w:r w:rsidR="00173D73" w:rsidRPr="001E72B2">
        <w:rPr>
          <w:rFonts w:cs="Arial"/>
        </w:rPr>
        <w:t xml:space="preserve">Seniors housing and demolition </w:t>
      </w:r>
      <w:r w:rsidRPr="001E72B2">
        <w:rPr>
          <w:rFonts w:cs="Arial"/>
        </w:rPr>
        <w:t xml:space="preserve">is permissible with </w:t>
      </w:r>
      <w:r w:rsidRPr="00B246A8">
        <w:rPr>
          <w:rFonts w:cs="Arial"/>
        </w:rPr>
        <w:t xml:space="preserve">consent in the </w:t>
      </w:r>
      <w:r w:rsidR="00173D73" w:rsidRPr="00B246A8">
        <w:rPr>
          <w:rFonts w:cs="Arial"/>
        </w:rPr>
        <w:t>R1</w:t>
      </w:r>
      <w:r w:rsidRPr="00B246A8">
        <w:rPr>
          <w:rFonts w:cs="Arial"/>
        </w:rPr>
        <w:t xml:space="preserve"> zone</w:t>
      </w:r>
      <w:r w:rsidR="00173D73" w:rsidRPr="00B246A8">
        <w:rPr>
          <w:rFonts w:cs="Arial"/>
        </w:rPr>
        <w:t>.</w:t>
      </w:r>
      <w:r w:rsidRPr="00B246A8">
        <w:rPr>
          <w:rFonts w:cs="Arial"/>
        </w:rPr>
        <w:t xml:space="preserve"> </w:t>
      </w:r>
    </w:p>
    <w:p w14:paraId="703F24DC" w14:textId="77777777" w:rsidR="00A73713" w:rsidRPr="00B246A8" w:rsidRDefault="00A73713" w:rsidP="00A73713">
      <w:pPr>
        <w:widowControl w:val="0"/>
        <w:spacing w:after="0" w:line="240" w:lineRule="auto"/>
        <w:jc w:val="both"/>
        <w:rPr>
          <w:rFonts w:cs="Arial"/>
          <w:color w:val="00B050"/>
          <w:lang w:val="en-GB"/>
        </w:rPr>
      </w:pPr>
    </w:p>
    <w:p w14:paraId="7F26DA6A" w14:textId="023FA986" w:rsidR="001E72B2" w:rsidRPr="00B246A8" w:rsidRDefault="001E72B2" w:rsidP="001E72B2">
      <w:bookmarkStart w:id="0" w:name="_Hlk138846301"/>
      <w:r w:rsidRPr="00B246A8">
        <w:t xml:space="preserve">The application was exhibited from </w:t>
      </w:r>
      <w:r w:rsidR="00B246A8" w:rsidRPr="00B246A8">
        <w:t xml:space="preserve">30 September 2024 </w:t>
      </w:r>
      <w:r w:rsidRPr="00B246A8">
        <w:t xml:space="preserve">to the </w:t>
      </w:r>
      <w:r w:rsidR="00B246A8" w:rsidRPr="00B246A8">
        <w:t>6 November 2024</w:t>
      </w:r>
      <w:r w:rsidRPr="00B246A8">
        <w:t xml:space="preserve">. As a result, the application received no public submissions. </w:t>
      </w:r>
    </w:p>
    <w:bookmarkEnd w:id="0"/>
    <w:p w14:paraId="10960B1F" w14:textId="46D9F38D" w:rsidR="001E72B2" w:rsidRPr="007517F6" w:rsidRDefault="001E72B2" w:rsidP="001E72B2">
      <w:r w:rsidRPr="00B246A8">
        <w:t xml:space="preserve">The application was referred to NSW Rural Fire Service and DPE-Water for comment as integrated development pursuant to Section 4.46 of the Act and in accordance with the </w:t>
      </w:r>
      <w:r w:rsidRPr="00B246A8">
        <w:rPr>
          <w:i/>
          <w:iCs/>
        </w:rPr>
        <w:t>Rural Fires Act 1997</w:t>
      </w:r>
      <w:r w:rsidRPr="00B246A8">
        <w:t xml:space="preserve"> and </w:t>
      </w:r>
      <w:r w:rsidRPr="00B246A8">
        <w:rPr>
          <w:i/>
          <w:iCs/>
        </w:rPr>
        <w:t>the Water Management Act 2000</w:t>
      </w:r>
      <w:r w:rsidRPr="00B246A8">
        <w:t>.</w:t>
      </w:r>
    </w:p>
    <w:p w14:paraId="67356C6A" w14:textId="77777777" w:rsidR="001E72B2" w:rsidRPr="007517F6" w:rsidRDefault="001E72B2" w:rsidP="001E72B2">
      <w:r w:rsidRPr="007517F6">
        <w:t>The development has been assessed against applicable State, Regional, and Local Environmental Planning Instruments and Policies, including:</w:t>
      </w:r>
    </w:p>
    <w:p w14:paraId="078D1BA4" w14:textId="77777777" w:rsidR="001E72B2" w:rsidRPr="007517F6" w:rsidRDefault="001E72B2" w:rsidP="001E72B2">
      <w:pPr>
        <w:pStyle w:val="ListParagraph"/>
        <w:numPr>
          <w:ilvl w:val="0"/>
          <w:numId w:val="40"/>
        </w:numPr>
        <w:spacing w:after="60"/>
        <w:rPr>
          <w:i/>
          <w:iCs/>
        </w:rPr>
      </w:pPr>
      <w:r w:rsidRPr="007517F6">
        <w:rPr>
          <w:i/>
          <w:iCs/>
        </w:rPr>
        <w:t>Environmental Planning and Assessment Act 1979</w:t>
      </w:r>
    </w:p>
    <w:p w14:paraId="4B6A2317" w14:textId="77777777" w:rsidR="001E72B2" w:rsidRPr="007517F6" w:rsidRDefault="001E72B2" w:rsidP="001E72B2">
      <w:pPr>
        <w:pStyle w:val="ListParagraph"/>
        <w:numPr>
          <w:ilvl w:val="0"/>
          <w:numId w:val="40"/>
        </w:numPr>
        <w:spacing w:after="60"/>
        <w:rPr>
          <w:i/>
          <w:iCs/>
        </w:rPr>
      </w:pPr>
      <w:r w:rsidRPr="007517F6">
        <w:rPr>
          <w:i/>
          <w:iCs/>
        </w:rPr>
        <w:t>Environmental Planning and Assessment Regulation 2021</w:t>
      </w:r>
    </w:p>
    <w:p w14:paraId="359C7181" w14:textId="3384FCA7" w:rsidR="001E72B2" w:rsidRPr="007517F6" w:rsidRDefault="001E72B2" w:rsidP="001E72B2">
      <w:pPr>
        <w:pStyle w:val="ListParagraph"/>
        <w:numPr>
          <w:ilvl w:val="0"/>
          <w:numId w:val="40"/>
        </w:numPr>
        <w:spacing w:after="60"/>
        <w:rPr>
          <w:i/>
          <w:iCs/>
        </w:rPr>
      </w:pPr>
      <w:r w:rsidRPr="007517F6">
        <w:rPr>
          <w:i/>
          <w:iCs/>
        </w:rPr>
        <w:t>State Environmental Planning Policy (</w:t>
      </w:r>
      <w:r>
        <w:rPr>
          <w:i/>
          <w:iCs/>
        </w:rPr>
        <w:t>Biodiversity and Conservation</w:t>
      </w:r>
      <w:r w:rsidRPr="007517F6">
        <w:rPr>
          <w:i/>
          <w:iCs/>
        </w:rPr>
        <w:t>) 2021</w:t>
      </w:r>
    </w:p>
    <w:p w14:paraId="57152A6E" w14:textId="6C44416B" w:rsidR="001E72B2" w:rsidRPr="007517F6" w:rsidRDefault="001E72B2" w:rsidP="001E72B2">
      <w:pPr>
        <w:pStyle w:val="ListParagraph"/>
        <w:numPr>
          <w:ilvl w:val="0"/>
          <w:numId w:val="40"/>
        </w:numPr>
        <w:spacing w:after="60"/>
        <w:rPr>
          <w:i/>
          <w:iCs/>
        </w:rPr>
      </w:pPr>
      <w:r w:rsidRPr="007517F6">
        <w:rPr>
          <w:i/>
          <w:iCs/>
        </w:rPr>
        <w:t>State Environmental Planning Policy (</w:t>
      </w:r>
      <w:r>
        <w:rPr>
          <w:i/>
          <w:iCs/>
        </w:rPr>
        <w:t>Sustainable Buildings</w:t>
      </w:r>
      <w:r w:rsidRPr="007517F6">
        <w:rPr>
          <w:i/>
          <w:iCs/>
        </w:rPr>
        <w:t>) 202</w:t>
      </w:r>
      <w:r>
        <w:rPr>
          <w:i/>
          <w:iCs/>
        </w:rPr>
        <w:t>2</w:t>
      </w:r>
    </w:p>
    <w:p w14:paraId="62099254" w14:textId="03CEF512" w:rsidR="001E72B2" w:rsidRPr="007517F6" w:rsidRDefault="001E72B2" w:rsidP="001E72B2">
      <w:pPr>
        <w:pStyle w:val="ListParagraph"/>
        <w:numPr>
          <w:ilvl w:val="0"/>
          <w:numId w:val="40"/>
        </w:numPr>
        <w:spacing w:after="60"/>
        <w:rPr>
          <w:i/>
          <w:iCs/>
        </w:rPr>
      </w:pPr>
      <w:r w:rsidRPr="007517F6">
        <w:rPr>
          <w:i/>
          <w:iCs/>
        </w:rPr>
        <w:t>State Environmental Planning Policy (</w:t>
      </w:r>
      <w:r>
        <w:rPr>
          <w:i/>
          <w:iCs/>
        </w:rPr>
        <w:t>Housing</w:t>
      </w:r>
      <w:r w:rsidRPr="007517F6">
        <w:rPr>
          <w:i/>
          <w:iCs/>
        </w:rPr>
        <w:t>) 2021</w:t>
      </w:r>
    </w:p>
    <w:p w14:paraId="41D11241" w14:textId="5B18AFFD" w:rsidR="001E72B2" w:rsidRPr="007517F6" w:rsidRDefault="001E72B2" w:rsidP="001E72B2">
      <w:pPr>
        <w:pStyle w:val="ListParagraph"/>
        <w:numPr>
          <w:ilvl w:val="0"/>
          <w:numId w:val="40"/>
        </w:numPr>
        <w:spacing w:after="60"/>
        <w:rPr>
          <w:i/>
          <w:iCs/>
        </w:rPr>
      </w:pPr>
      <w:r w:rsidRPr="007517F6">
        <w:rPr>
          <w:i/>
          <w:iCs/>
        </w:rPr>
        <w:t>State Environmental Planning Policy (Planning Systems) 2021</w:t>
      </w:r>
    </w:p>
    <w:p w14:paraId="0CB62CD8" w14:textId="77777777" w:rsidR="001E72B2" w:rsidRPr="007517F6" w:rsidRDefault="001E72B2" w:rsidP="001E72B2">
      <w:pPr>
        <w:pStyle w:val="ListParagraph"/>
        <w:numPr>
          <w:ilvl w:val="0"/>
          <w:numId w:val="40"/>
        </w:numPr>
        <w:spacing w:after="60"/>
        <w:rPr>
          <w:i/>
          <w:iCs/>
        </w:rPr>
      </w:pPr>
      <w:r w:rsidRPr="007517F6">
        <w:rPr>
          <w:i/>
          <w:iCs/>
        </w:rPr>
        <w:t>State Environmental Planning Policy (Resilience and Hazards) 2021</w:t>
      </w:r>
    </w:p>
    <w:p w14:paraId="43E31D28" w14:textId="77777777" w:rsidR="001E72B2" w:rsidRPr="007517F6" w:rsidRDefault="001E72B2" w:rsidP="001E72B2">
      <w:pPr>
        <w:pStyle w:val="ListParagraph"/>
        <w:numPr>
          <w:ilvl w:val="0"/>
          <w:numId w:val="40"/>
        </w:numPr>
        <w:spacing w:after="60"/>
        <w:rPr>
          <w:i/>
          <w:iCs/>
        </w:rPr>
      </w:pPr>
      <w:r w:rsidRPr="007517F6">
        <w:rPr>
          <w:i/>
          <w:iCs/>
        </w:rPr>
        <w:t>State Environmental Planning Policy (Transport and Infrastructure) 2021</w:t>
      </w:r>
    </w:p>
    <w:p w14:paraId="7AE25454" w14:textId="77777777" w:rsidR="001E72B2" w:rsidRPr="007517F6" w:rsidRDefault="001E72B2" w:rsidP="001E72B2">
      <w:pPr>
        <w:pStyle w:val="ListParagraph"/>
        <w:numPr>
          <w:ilvl w:val="0"/>
          <w:numId w:val="40"/>
        </w:numPr>
        <w:spacing w:after="60"/>
        <w:rPr>
          <w:i/>
          <w:iCs/>
        </w:rPr>
      </w:pPr>
      <w:r w:rsidRPr="007517F6">
        <w:rPr>
          <w:i/>
          <w:iCs/>
        </w:rPr>
        <w:t>Greater Taree Local Environmental Plan 2010</w:t>
      </w:r>
    </w:p>
    <w:p w14:paraId="57CA21AF" w14:textId="77777777" w:rsidR="001E72B2" w:rsidRPr="007517F6" w:rsidRDefault="001E72B2" w:rsidP="001E72B2">
      <w:pPr>
        <w:pStyle w:val="ListParagraph"/>
        <w:numPr>
          <w:ilvl w:val="0"/>
          <w:numId w:val="40"/>
        </w:numPr>
        <w:spacing w:after="60"/>
        <w:rPr>
          <w:i/>
          <w:iCs/>
        </w:rPr>
      </w:pPr>
      <w:r w:rsidRPr="007517F6">
        <w:rPr>
          <w:i/>
          <w:iCs/>
        </w:rPr>
        <w:t>Greater Taree Development Control Plan 2010</w:t>
      </w:r>
    </w:p>
    <w:p w14:paraId="007B2A7E" w14:textId="473AC349" w:rsidR="001E72B2" w:rsidRPr="007517F6" w:rsidRDefault="001E72B2" w:rsidP="001E72B2">
      <w:pPr>
        <w:pStyle w:val="ListParagraph"/>
        <w:numPr>
          <w:ilvl w:val="0"/>
          <w:numId w:val="40"/>
        </w:numPr>
        <w:spacing w:after="60"/>
        <w:rPr>
          <w:i/>
          <w:iCs/>
        </w:rPr>
      </w:pPr>
      <w:r w:rsidRPr="007517F6">
        <w:rPr>
          <w:i/>
          <w:iCs/>
        </w:rPr>
        <w:t>Greater Taree Section 94 Development Contributions Plan.</w:t>
      </w:r>
    </w:p>
    <w:p w14:paraId="4E5631EE" w14:textId="77777777" w:rsidR="001E72B2" w:rsidRPr="00B246A8" w:rsidRDefault="001E72B2" w:rsidP="00A73713">
      <w:pPr>
        <w:widowControl w:val="0"/>
        <w:spacing w:after="0" w:line="240" w:lineRule="auto"/>
        <w:jc w:val="both"/>
        <w:rPr>
          <w:rFonts w:cs="Arial"/>
          <w:lang w:val="en-GB"/>
        </w:rPr>
      </w:pPr>
    </w:p>
    <w:p w14:paraId="5ACD1E90" w14:textId="7F3DBACA" w:rsidR="005A1200" w:rsidRPr="00B246A8" w:rsidRDefault="005A1200" w:rsidP="005A1200">
      <w:pPr>
        <w:spacing w:after="0" w:line="240" w:lineRule="auto"/>
        <w:jc w:val="both"/>
        <w:rPr>
          <w:rFonts w:cs="Arial"/>
          <w:bCs/>
          <w:i/>
        </w:rPr>
      </w:pPr>
      <w:r w:rsidRPr="005322A0">
        <w:rPr>
          <w:rFonts w:cs="Arial"/>
        </w:rPr>
        <w:t xml:space="preserve">The application is referred to the </w:t>
      </w:r>
      <w:r w:rsidR="005322A0" w:rsidRPr="005322A0">
        <w:rPr>
          <w:rFonts w:cs="Arial"/>
        </w:rPr>
        <w:t>Hunter and Central Coast Regional Planning Panel</w:t>
      </w:r>
      <w:r w:rsidR="005322A0" w:rsidRPr="005322A0">
        <w:rPr>
          <w:rFonts w:cs="Arial"/>
          <w:lang w:eastAsia="en-GB"/>
        </w:rPr>
        <w:t xml:space="preserve"> </w:t>
      </w:r>
      <w:r w:rsidRPr="005322A0">
        <w:rPr>
          <w:rFonts w:cs="Arial"/>
        </w:rPr>
        <w:t xml:space="preserve">(‘the Panel’) as </w:t>
      </w:r>
      <w:r w:rsidRPr="005322A0">
        <w:rPr>
          <w:rFonts w:cs="Arial"/>
          <w:bCs/>
        </w:rPr>
        <w:t xml:space="preserve">the </w:t>
      </w:r>
      <w:r w:rsidRPr="005322A0">
        <w:rPr>
          <w:rFonts w:cs="Arial"/>
        </w:rPr>
        <w:t>development is ‘</w:t>
      </w:r>
      <w:r w:rsidRPr="005322A0">
        <w:rPr>
          <w:rFonts w:cs="Arial"/>
          <w:i/>
        </w:rPr>
        <w:t>regionally significant development’</w:t>
      </w:r>
      <w:r w:rsidRPr="005322A0">
        <w:rPr>
          <w:rFonts w:cs="Arial"/>
        </w:rPr>
        <w:t xml:space="preserve">, pursuant to </w:t>
      </w:r>
      <w:r w:rsidRPr="005322A0">
        <w:rPr>
          <w:rFonts w:cs="Arial"/>
          <w:lang w:eastAsia="en-GB"/>
        </w:rPr>
        <w:t>Section 2.19(1)</w:t>
      </w:r>
      <w:r w:rsidRPr="00B246A8">
        <w:rPr>
          <w:rFonts w:cs="Arial"/>
          <w:lang w:eastAsia="en-GB"/>
        </w:rPr>
        <w:t xml:space="preserve"> and </w:t>
      </w:r>
      <w:r w:rsidRPr="00B246A8">
        <w:rPr>
          <w:rFonts w:cs="Arial"/>
        </w:rPr>
        <w:t xml:space="preserve">Section 2 of Schedule 6 of </w:t>
      </w:r>
      <w:r w:rsidRPr="00B246A8">
        <w:rPr>
          <w:rFonts w:cs="Arial"/>
          <w:i/>
          <w:iCs/>
        </w:rPr>
        <w:t xml:space="preserve">State Environmental Planning Policy (Planning Systems) 2021 </w:t>
      </w:r>
      <w:r w:rsidRPr="00B246A8">
        <w:rPr>
          <w:rFonts w:cs="Arial"/>
        </w:rPr>
        <w:t xml:space="preserve">as the proposal </w:t>
      </w:r>
      <w:r w:rsidRPr="00B246A8">
        <w:rPr>
          <w:rFonts w:cs="Arial"/>
          <w:bCs/>
        </w:rPr>
        <w:t xml:space="preserve">is </w:t>
      </w:r>
      <w:r w:rsidRPr="00B246A8">
        <w:rPr>
          <w:rFonts w:cs="Arial"/>
        </w:rPr>
        <w:t>general development with a value over $30 million</w:t>
      </w:r>
      <w:r w:rsidRPr="00B246A8">
        <w:rPr>
          <w:rFonts w:cs="Arial"/>
          <w:bCs/>
        </w:rPr>
        <w:t>.</w:t>
      </w:r>
      <w:r w:rsidRPr="00B246A8">
        <w:rPr>
          <w:rFonts w:cs="Arial"/>
          <w:bCs/>
          <w:i/>
        </w:rPr>
        <w:t xml:space="preserve"> </w:t>
      </w:r>
      <w:bookmarkStart w:id="1" w:name="sch.4a-cl.6"/>
      <w:bookmarkEnd w:id="1"/>
    </w:p>
    <w:p w14:paraId="6B16A772" w14:textId="77777777" w:rsidR="005A1200" w:rsidRPr="00B246A8" w:rsidRDefault="005A1200" w:rsidP="00A73713">
      <w:pPr>
        <w:widowControl w:val="0"/>
        <w:spacing w:after="0" w:line="240" w:lineRule="auto"/>
        <w:jc w:val="both"/>
        <w:rPr>
          <w:rFonts w:cs="Arial"/>
          <w:lang w:val="en-GB"/>
        </w:rPr>
      </w:pPr>
    </w:p>
    <w:p w14:paraId="28CD9FDC" w14:textId="528D6AEC" w:rsidR="005A1200" w:rsidRPr="00B246A8" w:rsidRDefault="005A1200" w:rsidP="005A1200">
      <w:pPr>
        <w:spacing w:after="0" w:line="240" w:lineRule="auto"/>
        <w:jc w:val="both"/>
        <w:rPr>
          <w:rFonts w:cs="Arial"/>
        </w:rPr>
      </w:pPr>
      <w:r w:rsidRPr="00B246A8">
        <w:rPr>
          <w:rFonts w:cs="Arial"/>
        </w:rPr>
        <w:t xml:space="preserve">A briefing was held with the Panel on </w:t>
      </w:r>
      <w:r w:rsidR="00B246A8" w:rsidRPr="00B246A8">
        <w:rPr>
          <w:rFonts w:cs="Arial"/>
        </w:rPr>
        <w:t>21 January 2025</w:t>
      </w:r>
      <w:r w:rsidRPr="00B246A8">
        <w:rPr>
          <w:rFonts w:cs="Arial"/>
        </w:rPr>
        <w:t xml:space="preserve">. Whilst no significant issues were initially raised from the assessment, concerns were raised by the panel regarding the public </w:t>
      </w:r>
      <w:r w:rsidRPr="00B246A8">
        <w:rPr>
          <w:rFonts w:cs="Arial"/>
        </w:rPr>
        <w:lastRenderedPageBreak/>
        <w:t xml:space="preserve">interface of the development as well as inadequate arrangements for waste management.  In addition to this, Councill’s development engineers also </w:t>
      </w:r>
      <w:r w:rsidR="00B246A8" w:rsidRPr="00B246A8">
        <w:rPr>
          <w:rFonts w:cs="Arial"/>
        </w:rPr>
        <w:t>subsequently n</w:t>
      </w:r>
      <w:r w:rsidRPr="00B246A8">
        <w:rPr>
          <w:rFonts w:cs="Arial"/>
        </w:rPr>
        <w:t xml:space="preserve">oted some concerns with insufficient details to establish if stormwater management had been appropriately addressed. </w:t>
      </w:r>
    </w:p>
    <w:p w14:paraId="737A7B5B" w14:textId="77777777" w:rsidR="005A1200" w:rsidRPr="00B246A8" w:rsidRDefault="005A1200" w:rsidP="005A1200">
      <w:pPr>
        <w:spacing w:after="0" w:line="240" w:lineRule="auto"/>
        <w:rPr>
          <w:rFonts w:cs="Arial"/>
          <w:b/>
        </w:rPr>
      </w:pPr>
    </w:p>
    <w:p w14:paraId="3CDB5A5B" w14:textId="0059BEDD" w:rsidR="005A1200" w:rsidRPr="00B246A8" w:rsidRDefault="005A1200" w:rsidP="005A1200">
      <w:pPr>
        <w:spacing w:after="0" w:line="240" w:lineRule="auto"/>
        <w:rPr>
          <w:rFonts w:cs="Arial"/>
        </w:rPr>
      </w:pPr>
      <w:r w:rsidRPr="00B246A8">
        <w:rPr>
          <w:rFonts w:cs="Arial"/>
        </w:rPr>
        <w:t>Issues associated with the proposal included:</w:t>
      </w:r>
    </w:p>
    <w:p w14:paraId="4626181F" w14:textId="77777777" w:rsidR="005A1200" w:rsidRPr="00B246A8" w:rsidRDefault="005A1200" w:rsidP="005A1200">
      <w:pPr>
        <w:spacing w:after="0" w:line="240" w:lineRule="auto"/>
        <w:rPr>
          <w:rFonts w:cs="Arial"/>
          <w:b/>
        </w:rPr>
      </w:pPr>
    </w:p>
    <w:p w14:paraId="3E78268B" w14:textId="61C10A1D" w:rsidR="005A1200" w:rsidRPr="00B246A8" w:rsidRDefault="005A1200" w:rsidP="005A1200">
      <w:pPr>
        <w:numPr>
          <w:ilvl w:val="0"/>
          <w:numId w:val="21"/>
        </w:numPr>
        <w:spacing w:after="120" w:line="240" w:lineRule="auto"/>
        <w:ind w:left="719" w:hangingChars="327" w:hanging="719"/>
        <w:jc w:val="both"/>
        <w:rPr>
          <w:rFonts w:cs="Arial"/>
        </w:rPr>
      </w:pPr>
      <w:r w:rsidRPr="00B246A8">
        <w:rPr>
          <w:rFonts w:cs="Arial"/>
          <w:i/>
        </w:rPr>
        <w:t>Streetscape</w:t>
      </w:r>
      <w:r w:rsidR="00F32D21" w:rsidRPr="00B246A8">
        <w:rPr>
          <w:rFonts w:cs="Arial"/>
          <w:i/>
        </w:rPr>
        <w:t xml:space="preserve"> and interface to adjoining properties</w:t>
      </w:r>
      <w:r w:rsidR="00F32D21" w:rsidRPr="00B246A8">
        <w:rPr>
          <w:rFonts w:cs="Arial"/>
        </w:rPr>
        <w:t xml:space="preserve"> </w:t>
      </w:r>
      <w:r w:rsidRPr="00B246A8">
        <w:rPr>
          <w:rFonts w:cs="Arial"/>
        </w:rPr>
        <w:t xml:space="preserve">- The </w:t>
      </w:r>
      <w:r w:rsidR="00F32D21" w:rsidRPr="00B246A8">
        <w:rPr>
          <w:rFonts w:cs="Arial"/>
        </w:rPr>
        <w:t>development initially lacked sufficient details to establish the impacts on the streetscape and interfaces with adjoining properties. The applicant provided additional details, including streetscape and property boundary sections as well as conceptual details for all independent living units for the proposal. The submission of these details demonstrated that the application was acceptable having regards for the issues raised.</w:t>
      </w:r>
    </w:p>
    <w:p w14:paraId="226B6EB3" w14:textId="28EABFBE" w:rsidR="005A1200" w:rsidRPr="00B246A8" w:rsidRDefault="005A1200" w:rsidP="005A1200">
      <w:pPr>
        <w:numPr>
          <w:ilvl w:val="0"/>
          <w:numId w:val="21"/>
        </w:numPr>
        <w:spacing w:after="120" w:line="240" w:lineRule="auto"/>
        <w:ind w:left="719" w:hangingChars="327" w:hanging="719"/>
        <w:jc w:val="both"/>
        <w:rPr>
          <w:rFonts w:cs="Arial"/>
        </w:rPr>
      </w:pPr>
      <w:r w:rsidRPr="00B246A8">
        <w:rPr>
          <w:rFonts w:cs="Arial"/>
          <w:i/>
        </w:rPr>
        <w:t>Stormwater Management</w:t>
      </w:r>
      <w:r w:rsidRPr="00B246A8">
        <w:rPr>
          <w:rFonts w:cs="Arial"/>
        </w:rPr>
        <w:t xml:space="preserve"> </w:t>
      </w:r>
      <w:r w:rsidR="007E0B65" w:rsidRPr="00B246A8">
        <w:rPr>
          <w:rFonts w:cs="Arial"/>
        </w:rPr>
        <w:t>–</w:t>
      </w:r>
      <w:r w:rsidRPr="00B246A8">
        <w:rPr>
          <w:rFonts w:cs="Arial"/>
        </w:rPr>
        <w:t xml:space="preserve"> </w:t>
      </w:r>
      <w:r w:rsidR="007E0B65" w:rsidRPr="00B246A8">
        <w:rPr>
          <w:rFonts w:cs="Arial"/>
        </w:rPr>
        <w:t>Concerns were raised by Council’s Development Engineering team in relation to stormwater management associated with the proposal. Additional details were sought form the applicant to address these concerns. The additional information was assessed by Council and deemed to be appropriate to satisfy the concerns. Conditions of consent have been imposed relating to stormwater detail design.</w:t>
      </w:r>
    </w:p>
    <w:p w14:paraId="5642615D" w14:textId="51B78E5C" w:rsidR="005A1200" w:rsidRPr="00B246A8" w:rsidRDefault="005A1200" w:rsidP="005A1200">
      <w:pPr>
        <w:numPr>
          <w:ilvl w:val="0"/>
          <w:numId w:val="21"/>
        </w:numPr>
        <w:spacing w:after="120" w:line="240" w:lineRule="auto"/>
        <w:ind w:left="719" w:hangingChars="327" w:hanging="719"/>
        <w:jc w:val="both"/>
        <w:rPr>
          <w:rFonts w:cs="Arial"/>
        </w:rPr>
      </w:pPr>
      <w:r w:rsidRPr="00B246A8">
        <w:rPr>
          <w:rFonts w:cs="Arial"/>
          <w:i/>
        </w:rPr>
        <w:t>Waste Management</w:t>
      </w:r>
      <w:r w:rsidRPr="00B246A8">
        <w:rPr>
          <w:rFonts w:cs="Arial"/>
        </w:rPr>
        <w:t xml:space="preserve"> </w:t>
      </w:r>
      <w:r w:rsidR="001E682A" w:rsidRPr="00B246A8">
        <w:rPr>
          <w:rFonts w:cs="Arial"/>
        </w:rPr>
        <w:t>–</w:t>
      </w:r>
      <w:r w:rsidRPr="00B246A8">
        <w:rPr>
          <w:rFonts w:cs="Arial"/>
        </w:rPr>
        <w:t xml:space="preserve"> </w:t>
      </w:r>
      <w:r w:rsidR="001E682A" w:rsidRPr="00B246A8">
        <w:rPr>
          <w:rFonts w:cs="Arial"/>
        </w:rPr>
        <w:t>The Planning Panel raised concerns with the level of detail provided in association with waste management associated with the site. In relation to this, the applicant provided a detailed waste management plan, which was completed in consultation with Council’s Waste Management team. Subsequently, the plan was reviewed by Council’s Waste Services team and supported.</w:t>
      </w:r>
    </w:p>
    <w:p w14:paraId="013563F8" w14:textId="77777777" w:rsidR="001E682A" w:rsidRPr="00B246A8" w:rsidRDefault="001E682A" w:rsidP="001E682A">
      <w:pPr>
        <w:spacing w:after="120" w:line="240" w:lineRule="auto"/>
        <w:jc w:val="both"/>
        <w:rPr>
          <w:rFonts w:cs="Arial"/>
        </w:rPr>
      </w:pPr>
    </w:p>
    <w:p w14:paraId="4175FF29" w14:textId="1DB0AF79" w:rsidR="00A73713" w:rsidRPr="00B246A8" w:rsidRDefault="00A73713" w:rsidP="00474185">
      <w:pPr>
        <w:widowControl w:val="0"/>
        <w:spacing w:after="0" w:line="240" w:lineRule="auto"/>
        <w:jc w:val="both"/>
        <w:rPr>
          <w:rFonts w:cs="Arial"/>
        </w:rPr>
      </w:pPr>
      <w:r w:rsidRPr="00B246A8">
        <w:rPr>
          <w:rFonts w:cs="Arial"/>
        </w:rPr>
        <w:t xml:space="preserve">The </w:t>
      </w:r>
      <w:r w:rsidR="001E682A" w:rsidRPr="00B246A8">
        <w:rPr>
          <w:rFonts w:cs="Arial"/>
        </w:rPr>
        <w:t>principal</w:t>
      </w:r>
      <w:r w:rsidRPr="00B246A8">
        <w:rPr>
          <w:rFonts w:cs="Arial"/>
        </w:rPr>
        <w:t xml:space="preserve"> planning controls relevant to the proposal include </w:t>
      </w:r>
      <w:r w:rsidRPr="00B246A8">
        <w:rPr>
          <w:rFonts w:cs="Arial"/>
          <w:i/>
        </w:rPr>
        <w:t xml:space="preserve">State Environmental Planning Policy </w:t>
      </w:r>
      <w:r w:rsidR="001E682A" w:rsidRPr="00B246A8">
        <w:rPr>
          <w:rFonts w:cs="Arial"/>
          <w:i/>
        </w:rPr>
        <w:t>(Housing) 2021</w:t>
      </w:r>
      <w:r w:rsidRPr="00B246A8">
        <w:rPr>
          <w:rFonts w:cs="Arial"/>
          <w:i/>
        </w:rPr>
        <w:t xml:space="preserve"> </w:t>
      </w:r>
      <w:r w:rsidRPr="00B246A8">
        <w:rPr>
          <w:rFonts w:cs="Arial"/>
        </w:rPr>
        <w:t xml:space="preserve">(‘SEPP </w:t>
      </w:r>
      <w:r w:rsidR="001E682A" w:rsidRPr="00B246A8">
        <w:rPr>
          <w:rFonts w:cs="Arial"/>
        </w:rPr>
        <w:t>Housing</w:t>
      </w:r>
      <w:r w:rsidRPr="00B246A8">
        <w:rPr>
          <w:rFonts w:cs="Arial"/>
        </w:rPr>
        <w:t>’)</w:t>
      </w:r>
      <w:r w:rsidRPr="00B246A8">
        <w:rPr>
          <w:rFonts w:cs="Arial"/>
          <w:i/>
        </w:rPr>
        <w:t xml:space="preserve">, </w:t>
      </w:r>
      <w:r w:rsidRPr="00B246A8">
        <w:rPr>
          <w:rFonts w:cs="Arial"/>
        </w:rPr>
        <w:t xml:space="preserve">the </w:t>
      </w:r>
      <w:r w:rsidR="001E682A" w:rsidRPr="00B246A8">
        <w:rPr>
          <w:rFonts w:cs="Arial"/>
          <w:i/>
        </w:rPr>
        <w:t>Greater Taree</w:t>
      </w:r>
      <w:r w:rsidRPr="00B246A8">
        <w:rPr>
          <w:rFonts w:cs="Arial"/>
          <w:i/>
        </w:rPr>
        <w:t xml:space="preserve"> Local Environmental Plan 201</w:t>
      </w:r>
      <w:r w:rsidR="001E682A" w:rsidRPr="00B246A8">
        <w:rPr>
          <w:rFonts w:cs="Arial"/>
          <w:i/>
        </w:rPr>
        <w:t>0</w:t>
      </w:r>
      <w:r w:rsidR="001E682A" w:rsidRPr="00B246A8">
        <w:rPr>
          <w:rFonts w:cs="Arial"/>
          <w:iCs/>
        </w:rPr>
        <w:t xml:space="preserve"> (‘LEP’)</w:t>
      </w:r>
      <w:r w:rsidRPr="00B246A8">
        <w:rPr>
          <w:rFonts w:cs="Arial"/>
          <w:i/>
        </w:rPr>
        <w:t xml:space="preserve"> </w:t>
      </w:r>
      <w:r w:rsidRPr="00B246A8">
        <w:rPr>
          <w:rFonts w:cs="Arial"/>
        </w:rPr>
        <w:t>and the</w:t>
      </w:r>
      <w:r w:rsidRPr="00B246A8">
        <w:rPr>
          <w:rFonts w:cs="Arial"/>
          <w:i/>
        </w:rPr>
        <w:t xml:space="preserve"> </w:t>
      </w:r>
      <w:r w:rsidR="001E682A" w:rsidRPr="00B246A8">
        <w:rPr>
          <w:rFonts w:cs="Arial"/>
          <w:i/>
        </w:rPr>
        <w:t>Greater Taree</w:t>
      </w:r>
      <w:r w:rsidRPr="00B246A8">
        <w:rPr>
          <w:rFonts w:cs="Arial"/>
          <w:i/>
        </w:rPr>
        <w:t xml:space="preserve"> Development Control Plan </w:t>
      </w:r>
      <w:r w:rsidRPr="00B246A8">
        <w:rPr>
          <w:rFonts w:cs="Arial"/>
        </w:rPr>
        <w:t xml:space="preserve">(‘DCP’). The proposal is consistent with </w:t>
      </w:r>
      <w:r w:rsidR="001E682A" w:rsidRPr="00B246A8">
        <w:rPr>
          <w:rFonts w:cs="Arial"/>
        </w:rPr>
        <w:t xml:space="preserve">the relevant </w:t>
      </w:r>
      <w:r w:rsidRPr="00B246A8">
        <w:rPr>
          <w:rFonts w:cs="Arial"/>
        </w:rPr>
        <w:t>provisions of the planning controls</w:t>
      </w:r>
    </w:p>
    <w:p w14:paraId="20A44F66" w14:textId="77777777" w:rsidR="00A73713" w:rsidRPr="00B246A8" w:rsidRDefault="00A73713" w:rsidP="00A73713">
      <w:pPr>
        <w:spacing w:after="0" w:line="240" w:lineRule="auto"/>
        <w:rPr>
          <w:rFonts w:cs="Arial"/>
          <w:b/>
        </w:rPr>
      </w:pPr>
    </w:p>
    <w:p w14:paraId="5A86C69B" w14:textId="59C6C3DE" w:rsidR="00A73713" w:rsidRPr="00B246A8" w:rsidRDefault="006E052B" w:rsidP="00A73713">
      <w:pPr>
        <w:spacing w:after="0" w:line="240" w:lineRule="auto"/>
        <w:jc w:val="both"/>
        <w:rPr>
          <w:rFonts w:cs="Arial"/>
        </w:rPr>
      </w:pPr>
      <w:r w:rsidRPr="00B246A8">
        <w:rPr>
          <w:rFonts w:cs="Arial"/>
        </w:rPr>
        <w:t xml:space="preserve">Following consideration of </w:t>
      </w:r>
      <w:r w:rsidR="00A73713" w:rsidRPr="00B246A8">
        <w:rPr>
          <w:rFonts w:cs="Arial"/>
        </w:rPr>
        <w:t xml:space="preserve">the matters for consideration under Section 4.15(1) of the EP&amp;A Act, the provisions of the relevant State environmental planning policies, </w:t>
      </w:r>
      <w:r w:rsidR="001E682A" w:rsidRPr="00B246A8">
        <w:rPr>
          <w:rFonts w:cs="Arial"/>
        </w:rPr>
        <w:t xml:space="preserve">it is considered that the </w:t>
      </w:r>
      <w:r w:rsidR="00A73713" w:rsidRPr="00B246A8">
        <w:rPr>
          <w:rFonts w:cs="Arial"/>
        </w:rPr>
        <w:t xml:space="preserve">proposal can be supported. </w:t>
      </w:r>
    </w:p>
    <w:p w14:paraId="58D967C8" w14:textId="77777777" w:rsidR="00A73713" w:rsidRPr="00B246A8" w:rsidRDefault="00A73713" w:rsidP="00A73713">
      <w:pPr>
        <w:spacing w:after="0" w:line="240" w:lineRule="auto"/>
        <w:jc w:val="both"/>
        <w:rPr>
          <w:rFonts w:cs="Arial"/>
        </w:rPr>
      </w:pPr>
    </w:p>
    <w:p w14:paraId="276F5241" w14:textId="5C6DA9E4" w:rsidR="00A73713" w:rsidRPr="00B246A8" w:rsidRDefault="00A73713" w:rsidP="00A73713">
      <w:pPr>
        <w:spacing w:after="0" w:line="240" w:lineRule="auto"/>
        <w:jc w:val="both"/>
        <w:rPr>
          <w:rFonts w:cs="Arial"/>
        </w:rPr>
      </w:pPr>
      <w:r w:rsidRPr="00B246A8">
        <w:rPr>
          <w:rFonts w:cs="Arial"/>
        </w:rPr>
        <w:t xml:space="preserve">Following a detailed assessment of the proposal, pursuant to Section 4.16(1)(b) of the </w:t>
      </w:r>
      <w:r w:rsidRPr="00B246A8">
        <w:rPr>
          <w:rFonts w:cs="Arial"/>
          <w:i/>
        </w:rPr>
        <w:t>EP&amp;A Act</w:t>
      </w:r>
      <w:r w:rsidRPr="00B246A8">
        <w:rPr>
          <w:rFonts w:cs="Arial"/>
        </w:rPr>
        <w:t xml:space="preserve">, </w:t>
      </w:r>
      <w:r w:rsidRPr="00B246A8">
        <w:rPr>
          <w:rFonts w:cs="Arial"/>
          <w:lang w:val="en-GB"/>
        </w:rPr>
        <w:t>DA</w:t>
      </w:r>
      <w:r w:rsidR="001E682A" w:rsidRPr="00B246A8">
        <w:rPr>
          <w:rFonts w:cs="Arial"/>
          <w:lang w:val="en-GB"/>
        </w:rPr>
        <w:t>2024/0680</w:t>
      </w:r>
      <w:r w:rsidRPr="00B246A8">
        <w:rPr>
          <w:rFonts w:cs="Arial"/>
          <w:lang w:val="en-GB"/>
        </w:rPr>
        <w:t xml:space="preserve"> </w:t>
      </w:r>
      <w:r w:rsidRPr="00B246A8">
        <w:rPr>
          <w:rFonts w:cs="Arial"/>
        </w:rPr>
        <w:t xml:space="preserve">is recommended for </w:t>
      </w:r>
      <w:r w:rsidR="001E682A" w:rsidRPr="00B246A8">
        <w:rPr>
          <w:rFonts w:cs="Arial"/>
        </w:rPr>
        <w:t>approval</w:t>
      </w:r>
      <w:r w:rsidRPr="00B246A8">
        <w:rPr>
          <w:rFonts w:cs="Arial"/>
        </w:rPr>
        <w:t xml:space="preserve"> subject to the </w:t>
      </w:r>
      <w:r w:rsidR="001E682A" w:rsidRPr="00B246A8">
        <w:rPr>
          <w:rFonts w:cs="Arial"/>
        </w:rPr>
        <w:t>conditions</w:t>
      </w:r>
      <w:r w:rsidRPr="00B246A8">
        <w:rPr>
          <w:rFonts w:cs="Arial"/>
        </w:rPr>
        <w:t xml:space="preserve"> contained </w:t>
      </w:r>
      <w:r w:rsidR="001E682A" w:rsidRPr="00B246A8">
        <w:rPr>
          <w:rFonts w:cs="Arial"/>
        </w:rPr>
        <w:t>in</w:t>
      </w:r>
      <w:r w:rsidRPr="00B246A8">
        <w:rPr>
          <w:rFonts w:cs="Arial"/>
        </w:rPr>
        <w:t xml:space="preserve"> </w:t>
      </w:r>
      <w:r w:rsidR="000D3CA9" w:rsidRPr="00B246A8">
        <w:rPr>
          <w:rFonts w:cs="Arial"/>
          <w:b/>
        </w:rPr>
        <w:t>Attachment A</w:t>
      </w:r>
      <w:r w:rsidRPr="00B246A8">
        <w:rPr>
          <w:rFonts w:cs="Arial"/>
        </w:rPr>
        <w:t xml:space="preserve"> of this report.</w:t>
      </w:r>
    </w:p>
    <w:p w14:paraId="1E3B3138" w14:textId="493D5D23" w:rsidR="003C6161" w:rsidRPr="00B246A8" w:rsidRDefault="003C6161">
      <w:pPr>
        <w:rPr>
          <w:rFonts w:cs="Arial"/>
          <w:bCs/>
          <w:lang w:eastAsia="en-AU"/>
        </w:rPr>
      </w:pPr>
      <w:r w:rsidRPr="00B246A8">
        <w:rPr>
          <w:rFonts w:cs="Arial"/>
          <w:bCs/>
          <w:lang w:eastAsia="en-AU"/>
        </w:rPr>
        <w:br w:type="page"/>
      </w:r>
    </w:p>
    <w:p w14:paraId="086F6BAC" w14:textId="2E6D7019" w:rsidR="000808D5" w:rsidRPr="00B246A8"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cs="Arial"/>
          <w:b/>
          <w:lang w:eastAsia="en-AU"/>
        </w:rPr>
      </w:pPr>
      <w:r w:rsidRPr="00B246A8">
        <w:rPr>
          <w:rFonts w:cs="Arial"/>
          <w:b/>
          <w:lang w:eastAsia="en-AU"/>
        </w:rPr>
        <w:lastRenderedPageBreak/>
        <w:t>THE SITE AND LOCALITY</w:t>
      </w:r>
    </w:p>
    <w:p w14:paraId="37724639" w14:textId="1A1FB6AC" w:rsidR="009B4677" w:rsidRPr="00B246A8" w:rsidRDefault="009B4677" w:rsidP="001F22A0">
      <w:pPr>
        <w:tabs>
          <w:tab w:val="left" w:pos="7485"/>
        </w:tabs>
        <w:spacing w:after="0" w:line="240" w:lineRule="auto"/>
        <w:ind w:right="23"/>
        <w:rPr>
          <w:rFonts w:cs="Arial"/>
          <w:b/>
          <w:lang w:eastAsia="en-AU"/>
        </w:rPr>
      </w:pPr>
    </w:p>
    <w:p w14:paraId="128FAEBF" w14:textId="6451E795" w:rsidR="00546A26" w:rsidRPr="00B246A8" w:rsidRDefault="000E5848" w:rsidP="00373375">
      <w:pPr>
        <w:pStyle w:val="ListParagraph"/>
        <w:numPr>
          <w:ilvl w:val="1"/>
          <w:numId w:val="1"/>
        </w:numPr>
        <w:spacing w:before="120" w:after="0" w:line="240" w:lineRule="auto"/>
        <w:ind w:left="709" w:right="23" w:hanging="709"/>
        <w:rPr>
          <w:rFonts w:cs="Arial"/>
          <w:b/>
          <w:lang w:eastAsia="en-AU"/>
        </w:rPr>
      </w:pPr>
      <w:r w:rsidRPr="00B246A8">
        <w:rPr>
          <w:rFonts w:cs="Arial"/>
          <w:b/>
          <w:lang w:eastAsia="en-AU"/>
        </w:rPr>
        <w:t xml:space="preserve">The </w:t>
      </w:r>
      <w:r w:rsidR="00A903B0" w:rsidRPr="00B246A8">
        <w:rPr>
          <w:rFonts w:cs="Arial"/>
          <w:b/>
          <w:lang w:eastAsia="en-AU"/>
        </w:rPr>
        <w:t>S</w:t>
      </w:r>
      <w:r w:rsidRPr="00B246A8">
        <w:rPr>
          <w:rFonts w:cs="Arial"/>
          <w:b/>
          <w:lang w:eastAsia="en-AU"/>
        </w:rPr>
        <w:t xml:space="preserve">ite </w:t>
      </w:r>
    </w:p>
    <w:p w14:paraId="08581748" w14:textId="77777777" w:rsidR="00497F3A" w:rsidRPr="00B246A8" w:rsidRDefault="00497F3A" w:rsidP="00497F3A">
      <w:pPr>
        <w:tabs>
          <w:tab w:val="left" w:pos="7485"/>
        </w:tabs>
        <w:spacing w:after="0" w:line="240" w:lineRule="auto"/>
        <w:ind w:right="23"/>
        <w:rPr>
          <w:rFonts w:cs="Arial"/>
          <w:b/>
          <w:lang w:eastAsia="en-AU"/>
        </w:rPr>
      </w:pPr>
    </w:p>
    <w:p w14:paraId="530EECA7" w14:textId="0129ED7D" w:rsidR="00497F3A" w:rsidRPr="00B246A8" w:rsidRDefault="00497F3A" w:rsidP="00497F3A">
      <w:pPr>
        <w:tabs>
          <w:tab w:val="left" w:pos="7485"/>
        </w:tabs>
        <w:spacing w:after="0" w:line="240" w:lineRule="auto"/>
        <w:ind w:right="23"/>
        <w:rPr>
          <w:rFonts w:cs="Arial"/>
          <w:bCs/>
          <w:lang w:eastAsia="en-AU"/>
        </w:rPr>
      </w:pPr>
      <w:r w:rsidRPr="00B246A8">
        <w:rPr>
          <w:rFonts w:cs="Arial"/>
          <w:bCs/>
          <w:lang w:eastAsia="en-AU"/>
        </w:rPr>
        <w:t xml:space="preserve">The subject site is identified as Lot 343 DP 1118417, being known as 55 Marie Avenue, Taree. With an area of 25.4Ha, the site is generally rectangular, with a boundary along the southern side which wraps around the adjacent residential properties. The subject site is located approximately 4.5km </w:t>
      </w:r>
      <w:r w:rsidR="00B37A0F">
        <w:rPr>
          <w:rFonts w:cs="Arial"/>
          <w:bCs/>
          <w:lang w:eastAsia="en-AU"/>
        </w:rPr>
        <w:t>from</w:t>
      </w:r>
      <w:r w:rsidR="00B37A0F" w:rsidRPr="00B246A8">
        <w:rPr>
          <w:rFonts w:cs="Arial"/>
          <w:bCs/>
          <w:lang w:eastAsia="en-AU"/>
        </w:rPr>
        <w:t xml:space="preserve"> </w:t>
      </w:r>
      <w:r w:rsidRPr="00B246A8">
        <w:rPr>
          <w:rFonts w:cs="Arial"/>
          <w:bCs/>
          <w:lang w:eastAsia="en-AU"/>
        </w:rPr>
        <w:t>the Taree CBD.</w:t>
      </w:r>
    </w:p>
    <w:p w14:paraId="51C4F9F0" w14:textId="77777777" w:rsidR="00497F3A" w:rsidRPr="00B246A8" w:rsidRDefault="00497F3A" w:rsidP="00497F3A">
      <w:pPr>
        <w:tabs>
          <w:tab w:val="left" w:pos="7485"/>
        </w:tabs>
        <w:spacing w:after="0" w:line="240" w:lineRule="auto"/>
        <w:ind w:right="23"/>
        <w:rPr>
          <w:rFonts w:cs="Arial"/>
          <w:bCs/>
          <w:lang w:eastAsia="en-AU"/>
        </w:rPr>
      </w:pPr>
    </w:p>
    <w:p w14:paraId="69978F60" w14:textId="07B516EE" w:rsidR="00497F3A" w:rsidRPr="001A5EF8" w:rsidRDefault="00497F3A" w:rsidP="00497F3A">
      <w:pPr>
        <w:tabs>
          <w:tab w:val="left" w:pos="7485"/>
        </w:tabs>
        <w:spacing w:after="0" w:line="240" w:lineRule="auto"/>
        <w:ind w:right="23"/>
        <w:rPr>
          <w:rFonts w:cs="Arial"/>
          <w:bCs/>
          <w:lang w:eastAsia="en-AU"/>
        </w:rPr>
      </w:pPr>
      <w:r w:rsidRPr="00B246A8">
        <w:rPr>
          <w:rFonts w:cs="Arial"/>
          <w:bCs/>
          <w:lang w:eastAsia="en-AU"/>
        </w:rPr>
        <w:t xml:space="preserve">The site has a minor frontage to Wingham Road to the south with the predominant frontage being to Marie Avenue along the eastern side. There is scattered vegetation located across </w:t>
      </w:r>
      <w:r w:rsidRPr="001A5EF8">
        <w:rPr>
          <w:rFonts w:cs="Arial"/>
          <w:bCs/>
          <w:lang w:eastAsia="en-AU"/>
        </w:rPr>
        <w:t>the site, however this is predominantly concentrated in the north-eastern corner. There is also a water course which dissect</w:t>
      </w:r>
      <w:r w:rsidR="003C6161" w:rsidRPr="001A5EF8">
        <w:rPr>
          <w:rFonts w:cs="Arial"/>
          <w:bCs/>
          <w:lang w:eastAsia="en-AU"/>
        </w:rPr>
        <w:t>s</w:t>
      </w:r>
      <w:r w:rsidRPr="001A5EF8">
        <w:rPr>
          <w:rFonts w:cs="Arial"/>
          <w:bCs/>
          <w:lang w:eastAsia="en-AU"/>
        </w:rPr>
        <w:t xml:space="preserve"> the site from the north-western corner across to the western boundary.</w:t>
      </w:r>
    </w:p>
    <w:p w14:paraId="240B5078" w14:textId="77777777" w:rsidR="003508A8" w:rsidRPr="001A5EF8" w:rsidRDefault="003508A8" w:rsidP="003508A8">
      <w:pPr>
        <w:tabs>
          <w:tab w:val="left" w:pos="7485"/>
        </w:tabs>
        <w:spacing w:after="0" w:line="240" w:lineRule="auto"/>
        <w:ind w:right="23"/>
        <w:rPr>
          <w:rFonts w:cs="Arial"/>
          <w:b/>
          <w:lang w:eastAsia="en-AU"/>
        </w:rPr>
      </w:pPr>
    </w:p>
    <w:p w14:paraId="1AD5F722" w14:textId="77777777" w:rsidR="00497F3A" w:rsidRPr="001A5EF8" w:rsidRDefault="00283BC8" w:rsidP="00497F3A">
      <w:pPr>
        <w:keepNext/>
        <w:tabs>
          <w:tab w:val="left" w:pos="7485"/>
        </w:tabs>
        <w:spacing w:after="0" w:line="240" w:lineRule="auto"/>
        <w:ind w:right="23"/>
      </w:pPr>
      <w:r w:rsidRPr="001A5EF8">
        <w:rPr>
          <w:rFonts w:cs="Arial"/>
          <w:b/>
          <w:noProof/>
          <w:lang w:eastAsia="en-AU"/>
        </w:rPr>
        <w:drawing>
          <wp:inline distT="0" distB="0" distL="0" distR="0" wp14:anchorId="3E823306" wp14:editId="58029F22">
            <wp:extent cx="5731510" cy="2648585"/>
            <wp:effectExtent l="0" t="0" r="2540" b="0"/>
            <wp:docPr id="8194083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08327" name="Picture 8194083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648585"/>
                    </a:xfrm>
                    <a:prstGeom prst="rect">
                      <a:avLst/>
                    </a:prstGeom>
                  </pic:spPr>
                </pic:pic>
              </a:graphicData>
            </a:graphic>
          </wp:inline>
        </w:drawing>
      </w:r>
    </w:p>
    <w:p w14:paraId="118740BE" w14:textId="5D229328" w:rsidR="003508A8" w:rsidRPr="001A5EF8" w:rsidRDefault="00497F3A" w:rsidP="00497F3A">
      <w:pPr>
        <w:pStyle w:val="Caption"/>
        <w:rPr>
          <w:rFonts w:cs="Arial"/>
          <w:b/>
          <w:lang w:eastAsia="en-AU"/>
        </w:rPr>
      </w:pPr>
      <w:r w:rsidRPr="001A5EF8">
        <w:t xml:space="preserve">Figure </w:t>
      </w:r>
      <w:fldSimple w:instr=" SEQ Figure \* ARABIC ">
        <w:r w:rsidR="000C436D">
          <w:rPr>
            <w:noProof/>
          </w:rPr>
          <w:t>1</w:t>
        </w:r>
      </w:fldSimple>
      <w:r w:rsidRPr="001A5EF8">
        <w:t>: Site Aerial Imagery</w:t>
      </w:r>
    </w:p>
    <w:p w14:paraId="5D402C3C" w14:textId="77777777" w:rsidR="00497F3A" w:rsidRPr="001A5EF8" w:rsidRDefault="00497F3A" w:rsidP="003508A8">
      <w:pPr>
        <w:tabs>
          <w:tab w:val="left" w:pos="7485"/>
        </w:tabs>
        <w:spacing w:after="0" w:line="240" w:lineRule="auto"/>
        <w:ind w:right="23"/>
        <w:rPr>
          <w:rFonts w:cs="Arial"/>
          <w:b/>
          <w:lang w:eastAsia="en-AU"/>
        </w:rPr>
      </w:pPr>
    </w:p>
    <w:p w14:paraId="330C2A94" w14:textId="77777777" w:rsidR="00497F3A" w:rsidRPr="001A5EF8" w:rsidRDefault="00497F3A" w:rsidP="00497F3A">
      <w:pPr>
        <w:keepNext/>
        <w:tabs>
          <w:tab w:val="left" w:pos="7485"/>
        </w:tabs>
        <w:spacing w:after="0" w:line="240" w:lineRule="auto"/>
        <w:ind w:right="23"/>
      </w:pPr>
      <w:r w:rsidRPr="001A5EF8">
        <w:rPr>
          <w:rFonts w:cs="Arial"/>
          <w:b/>
          <w:noProof/>
          <w:lang w:eastAsia="en-AU"/>
        </w:rPr>
        <w:drawing>
          <wp:inline distT="0" distB="0" distL="0" distR="0" wp14:anchorId="6B56AAA0" wp14:editId="65131F58">
            <wp:extent cx="5734050" cy="2781300"/>
            <wp:effectExtent l="0" t="0" r="0" b="0"/>
            <wp:docPr id="13049637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5277" b="9978"/>
                    <a:stretch>
                      <a:fillRect/>
                    </a:stretch>
                  </pic:blipFill>
                  <pic:spPr bwMode="auto">
                    <a:xfrm>
                      <a:off x="0" y="0"/>
                      <a:ext cx="5734050"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1FF056F2" w14:textId="73F784B1" w:rsidR="00497F3A" w:rsidRPr="001A5EF8" w:rsidRDefault="00497F3A" w:rsidP="00497F3A">
      <w:pPr>
        <w:pStyle w:val="Caption"/>
        <w:rPr>
          <w:rFonts w:cs="Arial"/>
          <w:b/>
          <w:lang w:eastAsia="en-AU"/>
        </w:rPr>
      </w:pPr>
      <w:r w:rsidRPr="001A5EF8">
        <w:t xml:space="preserve">Figure </w:t>
      </w:r>
      <w:fldSimple w:instr=" SEQ Figure \* ARABIC ">
        <w:r w:rsidR="000C436D">
          <w:rPr>
            <w:noProof/>
          </w:rPr>
          <w:t>2</w:t>
        </w:r>
      </w:fldSimple>
      <w:r w:rsidRPr="001A5EF8">
        <w:t>: View of the site form the top of Marie Avenue</w:t>
      </w:r>
    </w:p>
    <w:p w14:paraId="5E0EDD7F" w14:textId="77777777" w:rsidR="00C3626A" w:rsidRPr="001A5EF8" w:rsidRDefault="00C3626A" w:rsidP="001F22A0">
      <w:pPr>
        <w:pStyle w:val="ListParagraph"/>
        <w:tabs>
          <w:tab w:val="left" w:pos="7485"/>
        </w:tabs>
        <w:spacing w:after="0" w:line="240" w:lineRule="auto"/>
        <w:ind w:left="760" w:right="23"/>
        <w:rPr>
          <w:rFonts w:cs="Arial"/>
          <w:b/>
          <w:lang w:eastAsia="en-AU"/>
        </w:rPr>
      </w:pPr>
    </w:p>
    <w:p w14:paraId="07AB7F36" w14:textId="48F8B9BB" w:rsidR="00546A26" w:rsidRPr="001A5EF8" w:rsidRDefault="00546A26" w:rsidP="00373375">
      <w:pPr>
        <w:pStyle w:val="ListParagraph"/>
        <w:numPr>
          <w:ilvl w:val="1"/>
          <w:numId w:val="1"/>
        </w:numPr>
        <w:tabs>
          <w:tab w:val="left" w:pos="709"/>
          <w:tab w:val="left" w:pos="1560"/>
        </w:tabs>
        <w:spacing w:after="0" w:line="240" w:lineRule="auto"/>
        <w:ind w:left="851" w:right="23" w:hanging="851"/>
        <w:rPr>
          <w:rFonts w:cs="Arial"/>
          <w:b/>
          <w:lang w:eastAsia="en-AU"/>
        </w:rPr>
      </w:pPr>
      <w:r w:rsidRPr="001A5EF8">
        <w:rPr>
          <w:rFonts w:cs="Arial"/>
          <w:b/>
          <w:lang w:eastAsia="en-AU"/>
        </w:rPr>
        <w:lastRenderedPageBreak/>
        <w:t xml:space="preserve">The Locality </w:t>
      </w:r>
    </w:p>
    <w:p w14:paraId="71BE5B2C" w14:textId="77777777" w:rsidR="00EF6FCE" w:rsidRPr="001A5EF8" w:rsidRDefault="00EF6FCE" w:rsidP="001F22A0">
      <w:pPr>
        <w:tabs>
          <w:tab w:val="left" w:pos="7485"/>
        </w:tabs>
        <w:spacing w:after="0" w:line="240" w:lineRule="auto"/>
        <w:ind w:right="23"/>
        <w:rPr>
          <w:rFonts w:cs="Arial"/>
          <w:b/>
          <w:lang w:eastAsia="en-AU"/>
        </w:rPr>
      </w:pPr>
    </w:p>
    <w:p w14:paraId="4BAC6ED3" w14:textId="1D64B80A" w:rsidR="00497F3A" w:rsidRPr="001A5EF8" w:rsidRDefault="00497F3A" w:rsidP="00497F3A">
      <w:pPr>
        <w:tabs>
          <w:tab w:val="left" w:pos="7485"/>
        </w:tabs>
        <w:spacing w:after="0" w:line="240" w:lineRule="auto"/>
        <w:ind w:right="23"/>
        <w:rPr>
          <w:rFonts w:cs="Arial"/>
          <w:bCs/>
          <w:lang w:eastAsia="en-AU"/>
        </w:rPr>
      </w:pPr>
      <w:r w:rsidRPr="001A5EF8">
        <w:rPr>
          <w:rFonts w:cs="Arial"/>
          <w:bCs/>
          <w:lang w:eastAsia="en-AU"/>
        </w:rPr>
        <w:t>The locality surrounding the development site is a mixture of residential dwellings (to the south, and east and semi-rural properties to the north and west. There is an industrial precinct located further to the south of the site beyond the residential dwellings. The dwellings surrounding the site are typically detached dwellings of a low density.</w:t>
      </w:r>
    </w:p>
    <w:p w14:paraId="46AEB531" w14:textId="77777777" w:rsidR="00497F3A" w:rsidRPr="001A5EF8" w:rsidRDefault="00497F3A" w:rsidP="00497F3A">
      <w:pPr>
        <w:tabs>
          <w:tab w:val="left" w:pos="7485"/>
        </w:tabs>
        <w:spacing w:after="0" w:line="240" w:lineRule="auto"/>
        <w:ind w:right="23"/>
        <w:rPr>
          <w:rFonts w:cs="Arial"/>
          <w:bCs/>
          <w:lang w:eastAsia="en-AU"/>
        </w:rPr>
      </w:pPr>
    </w:p>
    <w:p w14:paraId="36F25FB9" w14:textId="2D9E8C4A" w:rsidR="00497F3A" w:rsidRPr="001A5EF8" w:rsidRDefault="00497F3A" w:rsidP="00497F3A">
      <w:pPr>
        <w:tabs>
          <w:tab w:val="left" w:pos="7485"/>
        </w:tabs>
        <w:spacing w:after="0" w:line="240" w:lineRule="auto"/>
        <w:ind w:right="23"/>
        <w:rPr>
          <w:rFonts w:cs="Arial"/>
          <w:bCs/>
          <w:lang w:eastAsia="en-AU"/>
        </w:rPr>
      </w:pPr>
      <w:r w:rsidRPr="001A5EF8">
        <w:rPr>
          <w:rFonts w:cs="Arial"/>
          <w:bCs/>
          <w:lang w:eastAsia="en-AU"/>
        </w:rPr>
        <w:t>The site is located on the outer fringe of Taree on Wingham Road</w:t>
      </w:r>
      <w:r w:rsidR="008946EB" w:rsidRPr="001A5EF8">
        <w:rPr>
          <w:rFonts w:cs="Arial"/>
          <w:bCs/>
          <w:lang w:eastAsia="en-AU"/>
        </w:rPr>
        <w:t>. It is noted that there is a seniors housing development adjacent to the site (to the east) which is operated by the same owner as the subject site.</w:t>
      </w:r>
    </w:p>
    <w:p w14:paraId="3A01BC5F" w14:textId="3CC75DF0" w:rsidR="000808D5" w:rsidRPr="001A5EF8" w:rsidRDefault="000808D5" w:rsidP="003508A8">
      <w:pPr>
        <w:tabs>
          <w:tab w:val="left" w:pos="7485"/>
        </w:tabs>
        <w:spacing w:after="0" w:line="240" w:lineRule="auto"/>
        <w:ind w:right="23"/>
        <w:rPr>
          <w:rFonts w:cs="Arial"/>
          <w:b/>
          <w:lang w:eastAsia="en-AU"/>
        </w:rPr>
      </w:pPr>
    </w:p>
    <w:p w14:paraId="789A770D" w14:textId="5EE1FB67" w:rsidR="003508A8" w:rsidRPr="001A5EF8" w:rsidRDefault="00283BC8" w:rsidP="003508A8">
      <w:pPr>
        <w:tabs>
          <w:tab w:val="left" w:pos="7485"/>
        </w:tabs>
        <w:spacing w:after="0" w:line="240" w:lineRule="auto"/>
        <w:ind w:right="23"/>
        <w:rPr>
          <w:rFonts w:cs="Arial"/>
          <w:b/>
          <w:lang w:eastAsia="en-AU"/>
        </w:rPr>
      </w:pPr>
      <w:r w:rsidRPr="001A5EF8">
        <w:rPr>
          <w:rFonts w:cs="Arial"/>
          <w:b/>
          <w:noProof/>
          <w:lang w:eastAsia="en-AU"/>
        </w:rPr>
        <mc:AlternateContent>
          <mc:Choice Requires="wps">
            <w:drawing>
              <wp:anchor distT="0" distB="0" distL="114300" distR="114300" simplePos="0" relativeHeight="251660288" behindDoc="0" locked="0" layoutInCell="1" allowOverlap="1" wp14:anchorId="32351C41" wp14:editId="21FEE54F">
                <wp:simplePos x="0" y="0"/>
                <wp:positionH relativeFrom="column">
                  <wp:posOffset>3190875</wp:posOffset>
                </wp:positionH>
                <wp:positionV relativeFrom="paragraph">
                  <wp:posOffset>427990</wp:posOffset>
                </wp:positionV>
                <wp:extent cx="981075" cy="257175"/>
                <wp:effectExtent l="0" t="0" r="28575" b="28575"/>
                <wp:wrapNone/>
                <wp:docPr id="1661674638" name="Text Box 7"/>
                <wp:cNvGraphicFramePr/>
                <a:graphic xmlns:a="http://schemas.openxmlformats.org/drawingml/2006/main">
                  <a:graphicData uri="http://schemas.microsoft.com/office/word/2010/wordprocessingShape">
                    <wps:wsp>
                      <wps:cNvSpPr txBox="1"/>
                      <wps:spPr>
                        <a:xfrm>
                          <a:off x="0" y="0"/>
                          <a:ext cx="981075" cy="257175"/>
                        </a:xfrm>
                        <a:prstGeom prst="rect">
                          <a:avLst/>
                        </a:prstGeom>
                        <a:solidFill>
                          <a:schemeClr val="lt1"/>
                        </a:solidFill>
                        <a:ln w="6350">
                          <a:solidFill>
                            <a:prstClr val="black"/>
                          </a:solidFill>
                        </a:ln>
                      </wps:spPr>
                      <wps:txbx>
                        <w:txbxContent>
                          <w:p w14:paraId="19A7845A" w14:textId="02CC8F12" w:rsidR="00283BC8" w:rsidRDefault="00283BC8">
                            <w:r>
                              <w:t>Subject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51C41" id="_x0000_t202" coordsize="21600,21600" o:spt="202" path="m,l,21600r21600,l21600,xe">
                <v:stroke joinstyle="miter"/>
                <v:path gradientshapeok="t" o:connecttype="rect"/>
              </v:shapetype>
              <v:shape id="Text Box 7" o:spid="_x0000_s1026" type="#_x0000_t202" style="position:absolute;margin-left:251.25pt;margin-top:33.7pt;width:77.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" fillcolor="white [3201]" strokeweight=".5pt">
                <v:textbox>
                  <w:txbxContent>
                    <w:p w14:paraId="19A7845A" w14:textId="02CC8F12" w:rsidR="00283BC8" w:rsidRDefault="00283BC8">
                      <w:r>
                        <w:t>Subject Site</w:t>
                      </w:r>
                    </w:p>
                  </w:txbxContent>
                </v:textbox>
              </v:shape>
            </w:pict>
          </mc:Fallback>
        </mc:AlternateContent>
      </w:r>
      <w:r w:rsidRPr="001A5EF8">
        <w:rPr>
          <w:rFonts w:cs="Arial"/>
          <w:b/>
          <w:noProof/>
          <w:lang w:eastAsia="en-AU"/>
        </w:rPr>
        <mc:AlternateContent>
          <mc:Choice Requires="wps">
            <w:drawing>
              <wp:anchor distT="0" distB="0" distL="114300" distR="114300" simplePos="0" relativeHeight="251664384" behindDoc="0" locked="0" layoutInCell="1" allowOverlap="1" wp14:anchorId="6E916553" wp14:editId="043FD80E">
                <wp:simplePos x="0" y="0"/>
                <wp:positionH relativeFrom="column">
                  <wp:posOffset>295275</wp:posOffset>
                </wp:positionH>
                <wp:positionV relativeFrom="paragraph">
                  <wp:posOffset>428625</wp:posOffset>
                </wp:positionV>
                <wp:extent cx="828675" cy="257175"/>
                <wp:effectExtent l="0" t="0" r="28575" b="28575"/>
                <wp:wrapNone/>
                <wp:docPr id="1729518749" name="Text Box 7"/>
                <wp:cNvGraphicFramePr/>
                <a:graphic xmlns:a="http://schemas.openxmlformats.org/drawingml/2006/main">
                  <a:graphicData uri="http://schemas.microsoft.com/office/word/2010/wordprocessingShape">
                    <wps:wsp>
                      <wps:cNvSpPr txBox="1"/>
                      <wps:spPr>
                        <a:xfrm>
                          <a:off x="0" y="0"/>
                          <a:ext cx="828675" cy="257175"/>
                        </a:xfrm>
                        <a:prstGeom prst="rect">
                          <a:avLst/>
                        </a:prstGeom>
                        <a:solidFill>
                          <a:schemeClr val="lt1"/>
                        </a:solidFill>
                        <a:ln w="6350">
                          <a:solidFill>
                            <a:prstClr val="black"/>
                          </a:solidFill>
                        </a:ln>
                      </wps:spPr>
                      <wps:txbx>
                        <w:txbxContent>
                          <w:p w14:paraId="0901B60C" w14:textId="348E316D" w:rsidR="00283BC8" w:rsidRDefault="00283BC8" w:rsidP="00283BC8">
                            <w:r>
                              <w:t>Wingham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16553" id="_x0000_s1027" type="#_x0000_t202" style="position:absolute;margin-left:23.25pt;margin-top:33.75pt;width:65.2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" fillcolor="white [3201]" strokeweight=".5pt">
                <v:textbox>
                  <w:txbxContent>
                    <w:p w14:paraId="0901B60C" w14:textId="348E316D" w:rsidR="00283BC8" w:rsidRDefault="00283BC8" w:rsidP="00283BC8">
                      <w:r>
                        <w:t>Wingham</w:t>
                      </w:r>
                    </w:p>
                  </w:txbxContent>
                </v:textbox>
              </v:shape>
            </w:pict>
          </mc:Fallback>
        </mc:AlternateContent>
      </w:r>
      <w:r w:rsidRPr="001A5EF8">
        <w:rPr>
          <w:rFonts w:cs="Arial"/>
          <w:b/>
          <w:noProof/>
          <w:lang w:eastAsia="en-AU"/>
        </w:rPr>
        <mc:AlternateContent>
          <mc:Choice Requires="wps">
            <w:drawing>
              <wp:anchor distT="0" distB="0" distL="114300" distR="114300" simplePos="0" relativeHeight="251662336" behindDoc="0" locked="0" layoutInCell="1" allowOverlap="1" wp14:anchorId="36681274" wp14:editId="100170D8">
                <wp:simplePos x="0" y="0"/>
                <wp:positionH relativeFrom="column">
                  <wp:posOffset>4352925</wp:posOffset>
                </wp:positionH>
                <wp:positionV relativeFrom="paragraph">
                  <wp:posOffset>1485900</wp:posOffset>
                </wp:positionV>
                <wp:extent cx="619125" cy="257175"/>
                <wp:effectExtent l="0" t="0" r="28575" b="28575"/>
                <wp:wrapNone/>
                <wp:docPr id="36960868" name="Text Box 7"/>
                <wp:cNvGraphicFramePr/>
                <a:graphic xmlns:a="http://schemas.openxmlformats.org/drawingml/2006/main">
                  <a:graphicData uri="http://schemas.microsoft.com/office/word/2010/wordprocessingShape">
                    <wps:wsp>
                      <wps:cNvSpPr txBox="1"/>
                      <wps:spPr>
                        <a:xfrm>
                          <a:off x="0" y="0"/>
                          <a:ext cx="619125" cy="257175"/>
                        </a:xfrm>
                        <a:prstGeom prst="rect">
                          <a:avLst/>
                        </a:prstGeom>
                        <a:solidFill>
                          <a:schemeClr val="lt1"/>
                        </a:solidFill>
                        <a:ln w="6350">
                          <a:solidFill>
                            <a:prstClr val="black"/>
                          </a:solidFill>
                        </a:ln>
                      </wps:spPr>
                      <wps:txbx>
                        <w:txbxContent>
                          <w:p w14:paraId="481850F1" w14:textId="0308AA3D" w:rsidR="00283BC8" w:rsidRDefault="00283BC8" w:rsidP="00283BC8">
                            <w:r>
                              <w:t>Taree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81274" id="_x0000_s1028" type="#_x0000_t202" style="position:absolute;margin-left:342.75pt;margin-top:117pt;width:48.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" fillcolor="white [3201]" strokeweight=".5pt">
                <v:textbox>
                  <w:txbxContent>
                    <w:p w14:paraId="481850F1" w14:textId="0308AA3D" w:rsidR="00283BC8" w:rsidRDefault="00283BC8" w:rsidP="00283BC8">
                      <w:r>
                        <w:t>Taree</w:t>
                      </w:r>
                    </w:p>
                  </w:txbxContent>
                </v:textbox>
              </v:shape>
            </w:pict>
          </mc:Fallback>
        </mc:AlternateContent>
      </w:r>
      <w:r w:rsidRPr="001A5EF8">
        <w:rPr>
          <w:rFonts w:cs="Arial"/>
          <w:b/>
          <w:noProof/>
          <w:lang w:eastAsia="en-AU"/>
        </w:rPr>
        <mc:AlternateContent>
          <mc:Choice Requires="wps">
            <w:drawing>
              <wp:anchor distT="0" distB="0" distL="114300" distR="114300" simplePos="0" relativeHeight="251659264" behindDoc="0" locked="0" layoutInCell="1" allowOverlap="1" wp14:anchorId="228BE326" wp14:editId="4A8D36E7">
                <wp:simplePos x="0" y="0"/>
                <wp:positionH relativeFrom="column">
                  <wp:posOffset>2895600</wp:posOffset>
                </wp:positionH>
                <wp:positionV relativeFrom="paragraph">
                  <wp:posOffset>552450</wp:posOffset>
                </wp:positionV>
                <wp:extent cx="419100" cy="419100"/>
                <wp:effectExtent l="19050" t="38100" r="38100" b="38100"/>
                <wp:wrapNone/>
                <wp:docPr id="1506292709" name="Star: 5 Points 6"/>
                <wp:cNvGraphicFramePr/>
                <a:graphic xmlns:a="http://schemas.openxmlformats.org/drawingml/2006/main">
                  <a:graphicData uri="http://schemas.microsoft.com/office/word/2010/wordprocessingShape">
                    <wps:wsp>
                      <wps:cNvSpPr/>
                      <wps:spPr>
                        <a:xfrm>
                          <a:off x="0" y="0"/>
                          <a:ext cx="419100" cy="419100"/>
                        </a:xfrm>
                        <a:prstGeom prst="star5">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CB904B" id="Star: 5 Points 6" o:spid="_x0000_s1026" style="position:absolute;margin-left:228pt;margin-top:43.5pt;width:33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1910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" path="m,160082r160083,1l209550,r49467,160083l419100,160082,289590,259017r49469,160082l209550,320162,80041,419099,129510,259017,,160082xe" fillcolor="yellow" strokecolor="#09101d [484]" strokeweight="1pt">
                <v:stroke joinstyle="miter"/>
                <v:path arrowok="t" o:connecttype="custom" o:connectlocs="0,160082;160083,160083;209550,0;259017,160083;419100,160082;289590,259017;339059,419099;209550,320162;80041,419099;129510,259017;0,160082" o:connectangles="0,0,0,0,0,0,0,0,0,0,0"/>
              </v:shape>
            </w:pict>
          </mc:Fallback>
        </mc:AlternateContent>
      </w:r>
      <w:r w:rsidR="003508A8" w:rsidRPr="001A5EF8">
        <w:rPr>
          <w:rFonts w:cs="Arial"/>
          <w:b/>
          <w:noProof/>
          <w:lang w:eastAsia="en-AU"/>
        </w:rPr>
        <w:drawing>
          <wp:inline distT="0" distB="0" distL="0" distR="0" wp14:anchorId="062A62E5" wp14:editId="0ABA1B36">
            <wp:extent cx="5731510" cy="2479675"/>
            <wp:effectExtent l="0" t="0" r="2540" b="0"/>
            <wp:docPr id="3325912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91247" name="Picture 3325912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479675"/>
                    </a:xfrm>
                    <a:prstGeom prst="rect">
                      <a:avLst/>
                    </a:prstGeom>
                  </pic:spPr>
                </pic:pic>
              </a:graphicData>
            </a:graphic>
          </wp:inline>
        </w:drawing>
      </w:r>
    </w:p>
    <w:p w14:paraId="2B5952AC" w14:textId="77777777" w:rsidR="003508A8" w:rsidRPr="001A5EF8" w:rsidRDefault="003508A8" w:rsidP="003508A8">
      <w:pPr>
        <w:tabs>
          <w:tab w:val="left" w:pos="7485"/>
        </w:tabs>
        <w:spacing w:after="0" w:line="240" w:lineRule="auto"/>
        <w:ind w:right="23"/>
        <w:rPr>
          <w:rFonts w:cs="Arial"/>
          <w:b/>
          <w:lang w:eastAsia="en-AU"/>
        </w:rPr>
      </w:pPr>
    </w:p>
    <w:p w14:paraId="6977D279" w14:textId="75E14B89" w:rsidR="000808D5" w:rsidRPr="001A5EF8"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cs="Arial"/>
          <w:b/>
          <w:lang w:eastAsia="en-AU"/>
        </w:rPr>
      </w:pPr>
      <w:r w:rsidRPr="001A5EF8">
        <w:rPr>
          <w:rFonts w:cs="Arial"/>
          <w:b/>
          <w:lang w:eastAsia="en-AU"/>
        </w:rPr>
        <w:t>THE PROPOSAL</w:t>
      </w:r>
      <w:r w:rsidR="00396E79" w:rsidRPr="001A5EF8">
        <w:rPr>
          <w:rFonts w:cs="Arial"/>
          <w:b/>
          <w:lang w:eastAsia="en-AU"/>
        </w:rPr>
        <w:t xml:space="preserve"> AND BACKGROUND </w:t>
      </w:r>
    </w:p>
    <w:p w14:paraId="64DE58A4" w14:textId="77777777" w:rsidR="004C5024" w:rsidRPr="001A5EF8" w:rsidRDefault="004C5024" w:rsidP="004C5024">
      <w:pPr>
        <w:tabs>
          <w:tab w:val="left" w:pos="7485"/>
        </w:tabs>
        <w:spacing w:after="0" w:line="240" w:lineRule="auto"/>
        <w:ind w:right="23"/>
        <w:rPr>
          <w:rFonts w:cs="Arial"/>
          <w:b/>
          <w:lang w:eastAsia="en-AU"/>
        </w:rPr>
      </w:pPr>
    </w:p>
    <w:p w14:paraId="01A705A0" w14:textId="79D02845" w:rsidR="00396E79" w:rsidRPr="001A5EF8" w:rsidRDefault="00396E79" w:rsidP="00373375">
      <w:pPr>
        <w:pStyle w:val="ListParagraph"/>
        <w:numPr>
          <w:ilvl w:val="1"/>
          <w:numId w:val="1"/>
        </w:numPr>
        <w:tabs>
          <w:tab w:val="left" w:pos="7485"/>
        </w:tabs>
        <w:spacing w:before="120" w:after="0" w:line="240" w:lineRule="auto"/>
        <w:ind w:left="709" w:right="23" w:hanging="709"/>
        <w:rPr>
          <w:rFonts w:cs="Arial"/>
          <w:b/>
          <w:lang w:eastAsia="en-AU"/>
        </w:rPr>
      </w:pPr>
      <w:r w:rsidRPr="001A5EF8">
        <w:rPr>
          <w:rFonts w:cs="Arial"/>
          <w:b/>
          <w:lang w:eastAsia="en-AU"/>
        </w:rPr>
        <w:t xml:space="preserve">The Proposal </w:t>
      </w:r>
    </w:p>
    <w:p w14:paraId="02B8ABE4" w14:textId="77777777" w:rsidR="00396E79" w:rsidRPr="001A5EF8" w:rsidRDefault="00396E79" w:rsidP="00CF5B05">
      <w:pPr>
        <w:tabs>
          <w:tab w:val="left" w:pos="7485"/>
        </w:tabs>
        <w:spacing w:after="0" w:line="240" w:lineRule="auto"/>
        <w:ind w:right="23"/>
        <w:rPr>
          <w:rFonts w:cs="Arial"/>
          <w:b/>
          <w:lang w:eastAsia="en-AU"/>
        </w:rPr>
      </w:pPr>
    </w:p>
    <w:p w14:paraId="3BB002D5" w14:textId="7E182826" w:rsidR="004C5024" w:rsidRPr="001A5EF8" w:rsidRDefault="00B035F5" w:rsidP="00CF5B05">
      <w:pPr>
        <w:tabs>
          <w:tab w:val="left" w:pos="7485"/>
        </w:tabs>
        <w:spacing w:after="0" w:line="240" w:lineRule="auto"/>
        <w:ind w:right="23"/>
        <w:jc w:val="both"/>
        <w:rPr>
          <w:rFonts w:cs="Arial"/>
          <w:bCs/>
          <w:lang w:eastAsia="en-AU"/>
        </w:rPr>
      </w:pPr>
      <w:r w:rsidRPr="001A5EF8">
        <w:rPr>
          <w:rFonts w:cs="Arial"/>
          <w:bCs/>
          <w:lang w:eastAsia="en-AU"/>
        </w:rPr>
        <w:t>The application proposes a seniors housing development, which includes 207 independent living units, as well as communal spaces and facilities. The proposal includes two access points from Marie Avenue, with no direct vehicle access form Wingham Road. The independent living units will be serviced by internal access roads which  traverse the site.</w:t>
      </w:r>
    </w:p>
    <w:p w14:paraId="1C134B6F" w14:textId="77777777" w:rsidR="00CF5B05" w:rsidRPr="001A5EF8" w:rsidRDefault="00CF5B05" w:rsidP="00CF5B05">
      <w:pPr>
        <w:tabs>
          <w:tab w:val="left" w:pos="7485"/>
        </w:tabs>
        <w:spacing w:after="0" w:line="240" w:lineRule="auto"/>
        <w:ind w:right="23"/>
        <w:jc w:val="both"/>
        <w:rPr>
          <w:rFonts w:cs="Arial"/>
          <w:bCs/>
          <w:lang w:eastAsia="en-AU"/>
        </w:rPr>
      </w:pPr>
    </w:p>
    <w:p w14:paraId="66E58356" w14:textId="5B674A73" w:rsidR="00B035F5" w:rsidRPr="001A5EF8" w:rsidRDefault="00CF5B05" w:rsidP="00CF5B05">
      <w:pPr>
        <w:tabs>
          <w:tab w:val="left" w:pos="7485"/>
        </w:tabs>
        <w:spacing w:after="0" w:line="240" w:lineRule="auto"/>
        <w:ind w:right="23"/>
        <w:jc w:val="both"/>
        <w:rPr>
          <w:rFonts w:cs="Arial"/>
          <w:bCs/>
          <w:lang w:eastAsia="en-AU"/>
        </w:rPr>
      </w:pPr>
      <w:r w:rsidRPr="001A5EF8">
        <w:rPr>
          <w:rFonts w:cs="Arial"/>
          <w:bCs/>
          <w:lang w:eastAsia="en-AU"/>
        </w:rPr>
        <w:t>To facilitate the proposal, the existing dwelling and ancillary structures will be demolished.</w:t>
      </w:r>
    </w:p>
    <w:p w14:paraId="12741A6B" w14:textId="77777777" w:rsidR="00CF5B05" w:rsidRPr="001A5EF8" w:rsidRDefault="00CF5B05" w:rsidP="00CF5B05">
      <w:pPr>
        <w:tabs>
          <w:tab w:val="left" w:pos="7485"/>
        </w:tabs>
        <w:spacing w:after="0" w:line="240" w:lineRule="auto"/>
        <w:ind w:right="23"/>
        <w:jc w:val="both"/>
        <w:rPr>
          <w:rFonts w:cs="Arial"/>
          <w:bCs/>
          <w:lang w:eastAsia="en-AU"/>
        </w:rPr>
      </w:pPr>
    </w:p>
    <w:p w14:paraId="3F3171FD" w14:textId="04DB9293" w:rsidR="00B035F5" w:rsidRPr="001A5EF8" w:rsidRDefault="00B035F5" w:rsidP="00CF5B05">
      <w:pPr>
        <w:tabs>
          <w:tab w:val="left" w:pos="7485"/>
        </w:tabs>
        <w:spacing w:after="0" w:line="240" w:lineRule="auto"/>
        <w:ind w:right="23"/>
        <w:jc w:val="both"/>
        <w:rPr>
          <w:rFonts w:cs="Arial"/>
          <w:bCs/>
          <w:lang w:eastAsia="en-AU"/>
        </w:rPr>
      </w:pPr>
      <w:r w:rsidRPr="001A5EF8">
        <w:rPr>
          <w:rFonts w:cs="Arial"/>
          <w:bCs/>
          <w:lang w:eastAsia="en-AU"/>
        </w:rPr>
        <w:t>The development is intended to be delivered in stages as a concept application. The application involves concept approval for the proposal along with approval of Stage 1 works, being 19 independent units</w:t>
      </w:r>
      <w:r w:rsidR="005322A0">
        <w:rPr>
          <w:rFonts w:cs="Arial"/>
          <w:bCs/>
          <w:lang w:eastAsia="en-AU"/>
        </w:rPr>
        <w:t>, demolition of existing structures, vegetation removal and bulk earthworks</w:t>
      </w:r>
      <w:r w:rsidR="00E571E2">
        <w:rPr>
          <w:rFonts w:cs="Arial"/>
          <w:bCs/>
          <w:lang w:eastAsia="en-AU"/>
        </w:rPr>
        <w:t xml:space="preserve"> for the site</w:t>
      </w:r>
      <w:r w:rsidRPr="001A5EF8">
        <w:rPr>
          <w:rFonts w:cs="Arial"/>
          <w:bCs/>
          <w:lang w:eastAsia="en-AU"/>
        </w:rPr>
        <w:t>.</w:t>
      </w:r>
    </w:p>
    <w:p w14:paraId="583C86C1" w14:textId="77777777" w:rsidR="003C6161" w:rsidRPr="001A5EF8" w:rsidRDefault="00B035F5" w:rsidP="003C6161">
      <w:pPr>
        <w:keepNext/>
        <w:tabs>
          <w:tab w:val="left" w:pos="7485"/>
        </w:tabs>
        <w:spacing w:before="120" w:after="0" w:line="240" w:lineRule="auto"/>
        <w:ind w:right="23"/>
        <w:jc w:val="both"/>
      </w:pPr>
      <w:r w:rsidRPr="001A5EF8">
        <w:rPr>
          <w:rFonts w:cs="Arial"/>
          <w:bCs/>
          <w:noProof/>
          <w:lang w:eastAsia="en-AU"/>
        </w:rPr>
        <w:lastRenderedPageBreak/>
        <w:drawing>
          <wp:inline distT="0" distB="0" distL="0" distR="0" wp14:anchorId="3C95FE68" wp14:editId="5FC7AE88">
            <wp:extent cx="5731510" cy="4022090"/>
            <wp:effectExtent l="0" t="0" r="2540" b="0"/>
            <wp:docPr id="17821903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90348" name="Picture 178219034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022090"/>
                    </a:xfrm>
                    <a:prstGeom prst="rect">
                      <a:avLst/>
                    </a:prstGeom>
                  </pic:spPr>
                </pic:pic>
              </a:graphicData>
            </a:graphic>
          </wp:inline>
        </w:drawing>
      </w:r>
    </w:p>
    <w:p w14:paraId="2C5CE8D0" w14:textId="1043CD6C" w:rsidR="00B035F5" w:rsidRPr="001A5EF8" w:rsidRDefault="003C6161" w:rsidP="003C6161">
      <w:pPr>
        <w:pStyle w:val="Caption"/>
        <w:jc w:val="both"/>
        <w:rPr>
          <w:rFonts w:cs="Arial"/>
          <w:bCs/>
          <w:lang w:eastAsia="en-AU"/>
        </w:rPr>
      </w:pPr>
      <w:r w:rsidRPr="001A5EF8">
        <w:t xml:space="preserve">Figure </w:t>
      </w:r>
      <w:fldSimple w:instr=" SEQ Figure \* ARABIC ">
        <w:r w:rsidR="000C436D">
          <w:rPr>
            <w:noProof/>
          </w:rPr>
          <w:t>3</w:t>
        </w:r>
      </w:fldSimple>
      <w:r w:rsidRPr="001A5EF8">
        <w:t>: Development</w:t>
      </w:r>
      <w:r w:rsidRPr="001A5EF8">
        <w:rPr>
          <w:noProof/>
        </w:rPr>
        <w:t xml:space="preserve"> Concept Layout</w:t>
      </w:r>
    </w:p>
    <w:p w14:paraId="0340E611" w14:textId="77777777" w:rsidR="00B035F5" w:rsidRPr="001A5EF8" w:rsidRDefault="00B035F5" w:rsidP="00B035F5">
      <w:pPr>
        <w:tabs>
          <w:tab w:val="left" w:pos="7485"/>
        </w:tabs>
        <w:spacing w:before="120" w:after="0" w:line="240" w:lineRule="auto"/>
        <w:ind w:right="23"/>
        <w:jc w:val="both"/>
        <w:rPr>
          <w:rFonts w:cs="Arial"/>
          <w:bCs/>
          <w:lang w:eastAsia="en-AU"/>
        </w:rPr>
      </w:pPr>
    </w:p>
    <w:p w14:paraId="46A1B6A5" w14:textId="77777777" w:rsidR="003C6161" w:rsidRPr="001A5EF8" w:rsidRDefault="00B035F5" w:rsidP="003C6161">
      <w:pPr>
        <w:keepNext/>
        <w:tabs>
          <w:tab w:val="left" w:pos="7485"/>
        </w:tabs>
        <w:spacing w:before="120" w:after="0" w:line="240" w:lineRule="auto"/>
        <w:ind w:right="23"/>
        <w:jc w:val="both"/>
      </w:pPr>
      <w:r w:rsidRPr="001A5EF8">
        <w:rPr>
          <w:rFonts w:cs="Arial"/>
          <w:bCs/>
          <w:noProof/>
          <w:lang w:eastAsia="en-AU"/>
        </w:rPr>
        <w:drawing>
          <wp:inline distT="0" distB="0" distL="0" distR="0" wp14:anchorId="58B184C3" wp14:editId="519F1A7A">
            <wp:extent cx="5731510" cy="3989070"/>
            <wp:effectExtent l="0" t="0" r="2540" b="0"/>
            <wp:docPr id="13221834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83488" name="Picture 13221834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989070"/>
                    </a:xfrm>
                    <a:prstGeom prst="rect">
                      <a:avLst/>
                    </a:prstGeom>
                  </pic:spPr>
                </pic:pic>
              </a:graphicData>
            </a:graphic>
          </wp:inline>
        </w:drawing>
      </w:r>
    </w:p>
    <w:p w14:paraId="75E4C8B7" w14:textId="2A5C2FBE" w:rsidR="00B035F5" w:rsidRPr="001A5EF8" w:rsidRDefault="003C6161" w:rsidP="003C6161">
      <w:pPr>
        <w:pStyle w:val="Caption"/>
        <w:jc w:val="both"/>
        <w:rPr>
          <w:rFonts w:cs="Arial"/>
          <w:bCs/>
          <w:lang w:eastAsia="en-AU"/>
        </w:rPr>
      </w:pPr>
      <w:r w:rsidRPr="001A5EF8">
        <w:t xml:space="preserve">Figure </w:t>
      </w:r>
      <w:fldSimple w:instr=" SEQ Figure \* ARABIC ">
        <w:r w:rsidR="000C436D">
          <w:rPr>
            <w:noProof/>
          </w:rPr>
          <w:t>4</w:t>
        </w:r>
      </w:fldSimple>
      <w:r w:rsidRPr="001A5EF8">
        <w:t>: Stage 1 Component of Development</w:t>
      </w:r>
    </w:p>
    <w:p w14:paraId="7ADA5F44" w14:textId="5862CFE4" w:rsidR="00426381" w:rsidRPr="001A5EF8" w:rsidRDefault="00426381" w:rsidP="00426381">
      <w:pPr>
        <w:pStyle w:val="Caption"/>
        <w:keepNext/>
        <w:jc w:val="center"/>
        <w:rPr>
          <w:rFonts w:cs="Arial"/>
          <w:b/>
          <w:bCs/>
          <w:i w:val="0"/>
          <w:iCs w:val="0"/>
          <w:color w:val="auto"/>
          <w:sz w:val="20"/>
          <w:szCs w:val="20"/>
        </w:rPr>
      </w:pPr>
      <w:r w:rsidRPr="001A5EF8">
        <w:rPr>
          <w:rFonts w:cs="Arial"/>
          <w:b/>
          <w:bCs/>
          <w:i w:val="0"/>
          <w:iCs w:val="0"/>
          <w:color w:val="auto"/>
          <w:sz w:val="20"/>
          <w:szCs w:val="20"/>
        </w:rPr>
        <w:lastRenderedPageBreak/>
        <w:t xml:space="preserve">Table </w:t>
      </w:r>
      <w:r w:rsidRPr="001A5EF8">
        <w:rPr>
          <w:rFonts w:cs="Arial"/>
          <w:b/>
          <w:bCs/>
          <w:i w:val="0"/>
          <w:iCs w:val="0"/>
          <w:color w:val="auto"/>
          <w:sz w:val="20"/>
          <w:szCs w:val="20"/>
        </w:rPr>
        <w:fldChar w:fldCharType="begin"/>
      </w:r>
      <w:r w:rsidRPr="001A5EF8">
        <w:rPr>
          <w:rFonts w:cs="Arial"/>
          <w:b/>
          <w:bCs/>
          <w:i w:val="0"/>
          <w:iCs w:val="0"/>
          <w:color w:val="auto"/>
          <w:sz w:val="20"/>
          <w:szCs w:val="20"/>
        </w:rPr>
        <w:instrText xml:space="preserve"> SEQ Table \* ARABIC </w:instrText>
      </w:r>
      <w:r w:rsidRPr="001A5EF8">
        <w:rPr>
          <w:rFonts w:cs="Arial"/>
          <w:b/>
          <w:bCs/>
          <w:i w:val="0"/>
          <w:iCs w:val="0"/>
          <w:color w:val="auto"/>
          <w:sz w:val="20"/>
          <w:szCs w:val="20"/>
        </w:rPr>
        <w:fldChar w:fldCharType="separate"/>
      </w:r>
      <w:r w:rsidR="00021EB8" w:rsidRPr="001A5EF8">
        <w:rPr>
          <w:rFonts w:cs="Arial"/>
          <w:b/>
          <w:bCs/>
          <w:i w:val="0"/>
          <w:iCs w:val="0"/>
          <w:noProof/>
          <w:color w:val="auto"/>
          <w:sz w:val="20"/>
          <w:szCs w:val="20"/>
        </w:rPr>
        <w:t>1</w:t>
      </w:r>
      <w:r w:rsidRPr="001A5EF8">
        <w:rPr>
          <w:rFonts w:cs="Arial"/>
          <w:b/>
          <w:bCs/>
          <w:i w:val="0"/>
          <w:iCs w:val="0"/>
          <w:color w:val="auto"/>
          <w:sz w:val="20"/>
          <w:szCs w:val="20"/>
        </w:rPr>
        <w:fldChar w:fldCharType="end"/>
      </w:r>
      <w:r w:rsidRPr="001A5EF8">
        <w:rPr>
          <w:rFonts w:cs="Arial"/>
          <w:b/>
          <w:bCs/>
          <w:i w:val="0"/>
          <w:iCs w:val="0"/>
          <w:color w:val="auto"/>
          <w:sz w:val="20"/>
          <w:szCs w:val="20"/>
        </w:rPr>
        <w:t>: Development Data</w:t>
      </w:r>
    </w:p>
    <w:tbl>
      <w:tblPr>
        <w:tblStyle w:val="DPETable"/>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6639"/>
      </w:tblGrid>
      <w:tr w:rsidR="00426381" w:rsidRPr="001A5EF8" w14:paraId="3EC90151" w14:textId="77777777" w:rsidTr="00B035F5">
        <w:trPr>
          <w:cnfStyle w:val="100000000000" w:firstRow="1" w:lastRow="0" w:firstColumn="0" w:lastColumn="0" w:oddVBand="0" w:evenVBand="0" w:oddHBand="0" w:evenHBand="0" w:firstRowFirstColumn="0" w:firstRowLastColumn="0" w:lastRowFirstColumn="0" w:lastRowLastColumn="0"/>
          <w:jc w:val="center"/>
        </w:trPr>
        <w:tc>
          <w:tcPr>
            <w:tcW w:w="1318" w:type="pct"/>
            <w:tcBorders>
              <w:bottom w:val="none" w:sz="0" w:space="0" w:color="auto"/>
            </w:tcBorders>
            <w:shd w:val="clear" w:color="auto" w:fill="auto"/>
          </w:tcPr>
          <w:p w14:paraId="74C07647" w14:textId="07751504" w:rsidR="00426381" w:rsidRPr="001A5EF8" w:rsidRDefault="00426381" w:rsidP="005722FD">
            <w:pPr>
              <w:pStyle w:val="FigureCaption"/>
              <w:spacing w:before="0" w:after="0"/>
              <w:ind w:left="0"/>
              <w:jc w:val="left"/>
              <w:rPr>
                <w:rFonts w:cs="Arial"/>
                <w:b/>
                <w:bCs/>
                <w:color w:val="auto"/>
                <w:sz w:val="22"/>
                <w:szCs w:val="22"/>
              </w:rPr>
            </w:pPr>
            <w:r w:rsidRPr="001A5EF8">
              <w:rPr>
                <w:rFonts w:cs="Arial"/>
                <w:b/>
                <w:bCs/>
                <w:color w:val="auto"/>
                <w:sz w:val="22"/>
                <w:szCs w:val="22"/>
              </w:rPr>
              <w:t xml:space="preserve">Control </w:t>
            </w:r>
          </w:p>
        </w:tc>
        <w:tc>
          <w:tcPr>
            <w:tcW w:w="3682" w:type="pct"/>
            <w:tcBorders>
              <w:bottom w:val="none" w:sz="0" w:space="0" w:color="auto"/>
            </w:tcBorders>
            <w:shd w:val="clear" w:color="auto" w:fill="auto"/>
          </w:tcPr>
          <w:p w14:paraId="168671D0" w14:textId="078BE610" w:rsidR="00426381" w:rsidRPr="001A5EF8" w:rsidRDefault="00426381" w:rsidP="005722FD">
            <w:pPr>
              <w:pStyle w:val="FigureCaption"/>
              <w:spacing w:before="0" w:after="0"/>
              <w:ind w:left="0"/>
              <w:jc w:val="left"/>
              <w:rPr>
                <w:rFonts w:cs="Arial"/>
                <w:b/>
                <w:bCs/>
                <w:color w:val="auto"/>
                <w:sz w:val="22"/>
                <w:szCs w:val="22"/>
              </w:rPr>
            </w:pPr>
            <w:r w:rsidRPr="001A5EF8">
              <w:rPr>
                <w:rFonts w:cs="Arial"/>
                <w:b/>
                <w:bCs/>
                <w:color w:val="auto"/>
                <w:sz w:val="22"/>
                <w:szCs w:val="22"/>
              </w:rPr>
              <w:t>Proposal</w:t>
            </w:r>
          </w:p>
        </w:tc>
      </w:tr>
      <w:tr w:rsidR="00706CFB" w:rsidRPr="001A5EF8" w14:paraId="4BD53391" w14:textId="77777777" w:rsidTr="00B035F5">
        <w:trPr>
          <w:jc w:val="center"/>
        </w:trPr>
        <w:tc>
          <w:tcPr>
            <w:tcW w:w="1318" w:type="pct"/>
          </w:tcPr>
          <w:p w14:paraId="04656003" w14:textId="414CD5AB" w:rsidR="00706CFB" w:rsidRPr="001A5EF8" w:rsidRDefault="00706CFB" w:rsidP="00C00DF1">
            <w:pPr>
              <w:pStyle w:val="FigureCaption"/>
              <w:spacing w:before="0" w:after="0"/>
              <w:ind w:left="0"/>
              <w:rPr>
                <w:rFonts w:cs="Arial"/>
                <w:b w:val="0"/>
                <w:color w:val="auto"/>
                <w:sz w:val="22"/>
                <w:szCs w:val="22"/>
              </w:rPr>
            </w:pPr>
            <w:r w:rsidRPr="001A5EF8">
              <w:rPr>
                <w:rFonts w:cs="Arial"/>
                <w:b w:val="0"/>
                <w:color w:val="auto"/>
                <w:sz w:val="22"/>
                <w:szCs w:val="22"/>
              </w:rPr>
              <w:t>Site area</w:t>
            </w:r>
          </w:p>
        </w:tc>
        <w:tc>
          <w:tcPr>
            <w:tcW w:w="3682" w:type="pct"/>
          </w:tcPr>
          <w:p w14:paraId="4020F7F4" w14:textId="4D6D6F3F" w:rsidR="00706CFB" w:rsidRPr="001A5EF8" w:rsidRDefault="00B035F5" w:rsidP="005722FD">
            <w:pPr>
              <w:pStyle w:val="FigureCaption"/>
              <w:spacing w:before="0" w:after="0"/>
              <w:ind w:left="0"/>
              <w:jc w:val="both"/>
              <w:rPr>
                <w:rFonts w:cs="Arial"/>
                <w:b w:val="0"/>
                <w:color w:val="auto"/>
                <w:sz w:val="22"/>
                <w:szCs w:val="22"/>
              </w:rPr>
            </w:pPr>
            <w:r w:rsidRPr="001A5EF8">
              <w:rPr>
                <w:rFonts w:cs="Arial"/>
                <w:b w:val="0"/>
                <w:color w:val="auto"/>
                <w:sz w:val="22"/>
                <w:szCs w:val="22"/>
              </w:rPr>
              <w:t>254,316m2</w:t>
            </w:r>
          </w:p>
        </w:tc>
      </w:tr>
      <w:tr w:rsidR="00426381" w:rsidRPr="001A5EF8" w14:paraId="3568A162" w14:textId="77777777" w:rsidTr="00B035F5">
        <w:trPr>
          <w:jc w:val="center"/>
        </w:trPr>
        <w:tc>
          <w:tcPr>
            <w:tcW w:w="1318" w:type="pct"/>
          </w:tcPr>
          <w:p w14:paraId="40446894" w14:textId="0FE56342" w:rsidR="00426381" w:rsidRPr="001A5EF8" w:rsidRDefault="00366B84" w:rsidP="00C00DF1">
            <w:pPr>
              <w:pStyle w:val="FigureCaption"/>
              <w:spacing w:before="0" w:after="0"/>
              <w:ind w:left="0"/>
              <w:rPr>
                <w:rFonts w:cs="Arial"/>
                <w:b w:val="0"/>
                <w:color w:val="auto"/>
                <w:sz w:val="22"/>
                <w:szCs w:val="22"/>
              </w:rPr>
            </w:pPr>
            <w:r w:rsidRPr="001A5EF8">
              <w:rPr>
                <w:rFonts w:cs="Arial"/>
                <w:b w:val="0"/>
                <w:color w:val="auto"/>
                <w:sz w:val="22"/>
                <w:szCs w:val="22"/>
              </w:rPr>
              <w:t>GFA</w:t>
            </w:r>
          </w:p>
        </w:tc>
        <w:tc>
          <w:tcPr>
            <w:tcW w:w="3682" w:type="pct"/>
          </w:tcPr>
          <w:p w14:paraId="1B6CBBAD" w14:textId="4C6C461E" w:rsidR="00426381" w:rsidRPr="001A5EF8" w:rsidRDefault="00B035F5" w:rsidP="005722FD">
            <w:pPr>
              <w:pStyle w:val="FigureCaption"/>
              <w:spacing w:before="0" w:after="0"/>
              <w:ind w:left="0"/>
              <w:jc w:val="both"/>
              <w:rPr>
                <w:rFonts w:cs="Arial"/>
                <w:b w:val="0"/>
                <w:color w:val="auto"/>
                <w:sz w:val="22"/>
                <w:szCs w:val="22"/>
              </w:rPr>
            </w:pPr>
            <w:r w:rsidRPr="001A5EF8">
              <w:rPr>
                <w:rFonts w:cs="Arial"/>
                <w:b w:val="0"/>
                <w:color w:val="auto"/>
                <w:sz w:val="22"/>
                <w:szCs w:val="22"/>
              </w:rPr>
              <w:t>25,573m2</w:t>
            </w:r>
          </w:p>
        </w:tc>
      </w:tr>
      <w:tr w:rsidR="00426381" w:rsidRPr="001A5EF8" w14:paraId="31716117" w14:textId="77777777" w:rsidTr="00B035F5">
        <w:trPr>
          <w:jc w:val="center"/>
        </w:trPr>
        <w:tc>
          <w:tcPr>
            <w:tcW w:w="1318" w:type="pct"/>
          </w:tcPr>
          <w:p w14:paraId="0A03F5A9" w14:textId="135653A2" w:rsidR="00426381" w:rsidRPr="001A5EF8" w:rsidRDefault="00366B84" w:rsidP="00C00DF1">
            <w:pPr>
              <w:pStyle w:val="FigureCaption"/>
              <w:spacing w:before="0" w:after="0"/>
              <w:ind w:left="0"/>
              <w:rPr>
                <w:rFonts w:cs="Arial"/>
                <w:b w:val="0"/>
                <w:color w:val="auto"/>
                <w:sz w:val="22"/>
                <w:szCs w:val="22"/>
              </w:rPr>
            </w:pPr>
            <w:r w:rsidRPr="001A5EF8">
              <w:rPr>
                <w:rFonts w:cs="Arial"/>
                <w:b w:val="0"/>
                <w:color w:val="auto"/>
                <w:sz w:val="22"/>
                <w:szCs w:val="22"/>
              </w:rPr>
              <w:t>FSR</w:t>
            </w:r>
            <w:r w:rsidR="00706CFB" w:rsidRPr="001A5EF8">
              <w:rPr>
                <w:rFonts w:cs="Arial"/>
                <w:b w:val="0"/>
                <w:color w:val="auto"/>
                <w:sz w:val="22"/>
                <w:szCs w:val="22"/>
              </w:rPr>
              <w:t xml:space="preserve"> (retail/residential)</w:t>
            </w:r>
          </w:p>
        </w:tc>
        <w:tc>
          <w:tcPr>
            <w:tcW w:w="3682" w:type="pct"/>
          </w:tcPr>
          <w:p w14:paraId="54F40BB1" w14:textId="2B288C2B" w:rsidR="00426381" w:rsidRPr="001A5EF8" w:rsidRDefault="00B035F5" w:rsidP="005722FD">
            <w:pPr>
              <w:pStyle w:val="FigureCaption"/>
              <w:spacing w:before="0" w:after="0"/>
              <w:ind w:left="0"/>
              <w:jc w:val="both"/>
              <w:rPr>
                <w:rFonts w:cs="Arial"/>
                <w:b w:val="0"/>
                <w:color w:val="auto"/>
                <w:sz w:val="22"/>
                <w:szCs w:val="22"/>
              </w:rPr>
            </w:pPr>
            <w:r w:rsidRPr="001A5EF8">
              <w:rPr>
                <w:rFonts w:cs="Arial"/>
                <w:b w:val="0"/>
                <w:color w:val="auto"/>
                <w:sz w:val="22"/>
                <w:szCs w:val="22"/>
              </w:rPr>
              <w:t>0.10:1</w:t>
            </w:r>
          </w:p>
        </w:tc>
      </w:tr>
      <w:tr w:rsidR="008565CB" w:rsidRPr="001A5EF8" w14:paraId="5C3DB729" w14:textId="77777777" w:rsidTr="00B035F5">
        <w:trPr>
          <w:jc w:val="center"/>
        </w:trPr>
        <w:tc>
          <w:tcPr>
            <w:tcW w:w="1318" w:type="pct"/>
          </w:tcPr>
          <w:p w14:paraId="26500011" w14:textId="4794A1E7" w:rsidR="008565CB" w:rsidRPr="001A5EF8" w:rsidRDefault="008565CB" w:rsidP="008565CB">
            <w:pPr>
              <w:pStyle w:val="FigureCaption"/>
              <w:spacing w:before="0" w:after="0"/>
              <w:ind w:left="0"/>
              <w:rPr>
                <w:rFonts w:cs="Arial"/>
                <w:b w:val="0"/>
                <w:color w:val="auto"/>
                <w:sz w:val="22"/>
                <w:szCs w:val="22"/>
              </w:rPr>
            </w:pPr>
            <w:r w:rsidRPr="001A5EF8">
              <w:rPr>
                <w:rFonts w:cs="Arial"/>
                <w:b w:val="0"/>
                <w:color w:val="auto"/>
                <w:sz w:val="22"/>
                <w:szCs w:val="22"/>
              </w:rPr>
              <w:t>Clause 4.6 Requests</w:t>
            </w:r>
          </w:p>
        </w:tc>
        <w:tc>
          <w:tcPr>
            <w:tcW w:w="3682" w:type="pct"/>
          </w:tcPr>
          <w:p w14:paraId="661F5CF3" w14:textId="0C972F1C" w:rsidR="008565CB" w:rsidRPr="001A5EF8" w:rsidRDefault="008565CB" w:rsidP="005722FD">
            <w:pPr>
              <w:pStyle w:val="FigureCaption"/>
              <w:spacing w:before="0" w:after="0"/>
              <w:ind w:left="0"/>
              <w:jc w:val="both"/>
              <w:rPr>
                <w:rFonts w:cs="Arial"/>
                <w:b w:val="0"/>
                <w:color w:val="auto"/>
                <w:sz w:val="22"/>
                <w:szCs w:val="22"/>
              </w:rPr>
            </w:pPr>
            <w:r w:rsidRPr="001A5EF8">
              <w:rPr>
                <w:rFonts w:cs="Arial"/>
                <w:b w:val="0"/>
                <w:color w:val="auto"/>
                <w:sz w:val="22"/>
                <w:szCs w:val="22"/>
              </w:rPr>
              <w:t xml:space="preserve">Yes/No – specify </w:t>
            </w:r>
          </w:p>
        </w:tc>
      </w:tr>
      <w:tr w:rsidR="00C00DF1" w:rsidRPr="001A5EF8" w14:paraId="1174B2D7" w14:textId="77777777" w:rsidTr="00B035F5">
        <w:trPr>
          <w:jc w:val="center"/>
        </w:trPr>
        <w:tc>
          <w:tcPr>
            <w:tcW w:w="1318" w:type="pct"/>
          </w:tcPr>
          <w:p w14:paraId="0B575AD2" w14:textId="20F92F32" w:rsidR="00C00DF1" w:rsidRPr="001A5EF8" w:rsidRDefault="00C00DF1" w:rsidP="00C00DF1">
            <w:pPr>
              <w:pStyle w:val="FigureCaption"/>
              <w:spacing w:before="0" w:after="0"/>
              <w:ind w:left="0"/>
              <w:rPr>
                <w:rFonts w:cs="Arial"/>
                <w:b w:val="0"/>
                <w:color w:val="auto"/>
                <w:sz w:val="22"/>
                <w:szCs w:val="22"/>
              </w:rPr>
            </w:pPr>
            <w:r w:rsidRPr="001A5EF8">
              <w:rPr>
                <w:rFonts w:cs="Arial"/>
                <w:b w:val="0"/>
                <w:color w:val="auto"/>
                <w:sz w:val="22"/>
                <w:szCs w:val="22"/>
              </w:rPr>
              <w:t xml:space="preserve">No of </w:t>
            </w:r>
            <w:r w:rsidR="00B035F5" w:rsidRPr="001A5EF8">
              <w:rPr>
                <w:rFonts w:cs="Arial"/>
                <w:b w:val="0"/>
                <w:color w:val="auto"/>
                <w:sz w:val="22"/>
                <w:szCs w:val="22"/>
              </w:rPr>
              <w:t>independent living units</w:t>
            </w:r>
          </w:p>
        </w:tc>
        <w:tc>
          <w:tcPr>
            <w:tcW w:w="3682" w:type="pct"/>
          </w:tcPr>
          <w:p w14:paraId="3143CF4E" w14:textId="4AD082CE" w:rsidR="00C00DF1" w:rsidRPr="001A5EF8" w:rsidRDefault="00B035F5" w:rsidP="005722FD">
            <w:pPr>
              <w:pStyle w:val="FigureCaption"/>
              <w:spacing w:before="0" w:after="0"/>
              <w:ind w:left="0"/>
              <w:jc w:val="both"/>
              <w:rPr>
                <w:rFonts w:cs="Arial"/>
                <w:b w:val="0"/>
                <w:color w:val="auto"/>
                <w:sz w:val="22"/>
                <w:szCs w:val="22"/>
              </w:rPr>
            </w:pPr>
            <w:r w:rsidRPr="001A5EF8">
              <w:rPr>
                <w:rFonts w:cs="Arial"/>
                <w:b w:val="0"/>
                <w:color w:val="auto"/>
                <w:sz w:val="22"/>
                <w:szCs w:val="22"/>
              </w:rPr>
              <w:t>207 units (19 in Stage 1)</w:t>
            </w:r>
          </w:p>
        </w:tc>
      </w:tr>
      <w:tr w:rsidR="00426381" w:rsidRPr="001A5EF8" w14:paraId="50245C93" w14:textId="77777777" w:rsidTr="00B035F5">
        <w:trPr>
          <w:jc w:val="center"/>
        </w:trPr>
        <w:tc>
          <w:tcPr>
            <w:tcW w:w="1318" w:type="pct"/>
          </w:tcPr>
          <w:p w14:paraId="65A67663" w14:textId="2B0662C0" w:rsidR="00426381" w:rsidRPr="001A5EF8" w:rsidRDefault="00366B84" w:rsidP="00C00DF1">
            <w:pPr>
              <w:pStyle w:val="FigureCaption"/>
              <w:spacing w:before="0" w:after="0"/>
              <w:ind w:left="0"/>
              <w:rPr>
                <w:rFonts w:cs="Arial"/>
                <w:b w:val="0"/>
                <w:color w:val="auto"/>
                <w:sz w:val="22"/>
                <w:szCs w:val="22"/>
              </w:rPr>
            </w:pPr>
            <w:r w:rsidRPr="001A5EF8">
              <w:rPr>
                <w:rFonts w:cs="Arial"/>
                <w:b w:val="0"/>
                <w:color w:val="auto"/>
                <w:sz w:val="22"/>
                <w:szCs w:val="22"/>
              </w:rPr>
              <w:t>Max Height</w:t>
            </w:r>
          </w:p>
        </w:tc>
        <w:tc>
          <w:tcPr>
            <w:tcW w:w="3682" w:type="pct"/>
          </w:tcPr>
          <w:p w14:paraId="3E18954C" w14:textId="4B8B54D0" w:rsidR="00426381" w:rsidRPr="001A5EF8" w:rsidRDefault="00B035F5" w:rsidP="005722FD">
            <w:pPr>
              <w:pStyle w:val="FigureCaption"/>
              <w:spacing w:before="0" w:after="0"/>
              <w:ind w:left="0"/>
              <w:jc w:val="both"/>
              <w:rPr>
                <w:rFonts w:cs="Arial"/>
                <w:b w:val="0"/>
                <w:color w:val="auto"/>
                <w:sz w:val="22"/>
                <w:szCs w:val="22"/>
              </w:rPr>
            </w:pPr>
            <w:r w:rsidRPr="001A5EF8">
              <w:rPr>
                <w:rFonts w:cs="Arial"/>
                <w:b w:val="0"/>
                <w:color w:val="auto"/>
                <w:sz w:val="22"/>
                <w:szCs w:val="22"/>
              </w:rPr>
              <w:t>5.1m</w:t>
            </w:r>
          </w:p>
        </w:tc>
      </w:tr>
      <w:tr w:rsidR="00426381" w:rsidRPr="001A5EF8" w14:paraId="3B0216C7" w14:textId="77777777" w:rsidTr="00B035F5">
        <w:trPr>
          <w:jc w:val="center"/>
        </w:trPr>
        <w:tc>
          <w:tcPr>
            <w:tcW w:w="1318" w:type="pct"/>
          </w:tcPr>
          <w:p w14:paraId="1E0056AF" w14:textId="2F0738FE" w:rsidR="00426381" w:rsidRPr="001A5EF8" w:rsidRDefault="00366B84" w:rsidP="00C00DF1">
            <w:pPr>
              <w:pStyle w:val="FigureCaption"/>
              <w:spacing w:before="0" w:after="0"/>
              <w:ind w:left="0"/>
              <w:rPr>
                <w:rFonts w:cs="Arial"/>
                <w:b w:val="0"/>
                <w:color w:val="auto"/>
                <w:sz w:val="22"/>
                <w:szCs w:val="22"/>
              </w:rPr>
            </w:pPr>
            <w:r w:rsidRPr="001A5EF8">
              <w:rPr>
                <w:rFonts w:cs="Arial"/>
                <w:b w:val="0"/>
                <w:color w:val="auto"/>
                <w:sz w:val="22"/>
                <w:szCs w:val="22"/>
              </w:rPr>
              <w:t>Landscaped area</w:t>
            </w:r>
          </w:p>
        </w:tc>
        <w:tc>
          <w:tcPr>
            <w:tcW w:w="3682" w:type="pct"/>
          </w:tcPr>
          <w:p w14:paraId="0E0A44E7" w14:textId="3C4F61EB" w:rsidR="00426381" w:rsidRPr="001A5EF8" w:rsidRDefault="00B035F5" w:rsidP="005722FD">
            <w:pPr>
              <w:pStyle w:val="FigureCaption"/>
              <w:spacing w:before="0" w:after="0"/>
              <w:ind w:left="0"/>
              <w:jc w:val="both"/>
              <w:rPr>
                <w:rFonts w:cs="Arial"/>
                <w:b w:val="0"/>
                <w:color w:val="auto"/>
                <w:sz w:val="22"/>
                <w:szCs w:val="22"/>
              </w:rPr>
            </w:pPr>
            <w:r w:rsidRPr="001A5EF8">
              <w:rPr>
                <w:rFonts w:cs="Arial"/>
                <w:b w:val="0"/>
                <w:color w:val="auto"/>
                <w:sz w:val="22"/>
                <w:szCs w:val="22"/>
              </w:rPr>
              <w:t>65% of site area.</w:t>
            </w:r>
          </w:p>
        </w:tc>
      </w:tr>
    </w:tbl>
    <w:p w14:paraId="2B36D903" w14:textId="77777777" w:rsidR="00396E79" w:rsidRPr="001A5EF8" w:rsidRDefault="00396E79" w:rsidP="003C6161">
      <w:pPr>
        <w:tabs>
          <w:tab w:val="left" w:pos="7485"/>
        </w:tabs>
        <w:spacing w:before="120" w:after="0" w:line="240" w:lineRule="auto"/>
        <w:ind w:right="23"/>
        <w:rPr>
          <w:rFonts w:cs="Arial"/>
          <w:b/>
          <w:lang w:eastAsia="en-AU"/>
        </w:rPr>
      </w:pPr>
    </w:p>
    <w:p w14:paraId="3B8139E9" w14:textId="34492B3E" w:rsidR="00396E79" w:rsidRPr="001A5EF8" w:rsidRDefault="00396E79" w:rsidP="00373375">
      <w:pPr>
        <w:pStyle w:val="ListParagraph"/>
        <w:numPr>
          <w:ilvl w:val="1"/>
          <w:numId w:val="1"/>
        </w:numPr>
        <w:tabs>
          <w:tab w:val="left" w:pos="7485"/>
        </w:tabs>
        <w:spacing w:before="120" w:after="0" w:line="240" w:lineRule="auto"/>
        <w:ind w:left="709" w:right="23" w:hanging="709"/>
        <w:rPr>
          <w:rFonts w:cs="Arial"/>
          <w:b/>
          <w:lang w:eastAsia="en-AU"/>
        </w:rPr>
      </w:pPr>
      <w:r w:rsidRPr="001A5EF8">
        <w:rPr>
          <w:rFonts w:cs="Arial"/>
          <w:b/>
          <w:lang w:eastAsia="en-AU"/>
        </w:rPr>
        <w:t>Background</w:t>
      </w:r>
    </w:p>
    <w:p w14:paraId="67976B65" w14:textId="77777777" w:rsidR="00396E79" w:rsidRPr="001A5EF8" w:rsidRDefault="00396E79" w:rsidP="00396E79">
      <w:pPr>
        <w:pStyle w:val="ListParagraph"/>
        <w:tabs>
          <w:tab w:val="left" w:pos="7485"/>
        </w:tabs>
        <w:spacing w:before="120" w:after="0" w:line="240" w:lineRule="auto"/>
        <w:ind w:left="709" w:right="23"/>
        <w:rPr>
          <w:rFonts w:cs="Arial"/>
          <w:b/>
          <w:lang w:eastAsia="en-AU"/>
        </w:rPr>
      </w:pPr>
    </w:p>
    <w:p w14:paraId="3BC7845D" w14:textId="1C991FAF" w:rsidR="00396E79" w:rsidRPr="001A5EF8" w:rsidRDefault="00396E79" w:rsidP="00396E79">
      <w:pPr>
        <w:pStyle w:val="FigureCaption"/>
        <w:spacing w:before="0" w:after="0"/>
        <w:ind w:left="0"/>
        <w:jc w:val="both"/>
        <w:rPr>
          <w:rFonts w:eastAsiaTheme="minorHAnsi" w:cs="Arial"/>
          <w:b w:val="0"/>
          <w:bCs/>
          <w:iCs w:val="0"/>
          <w:color w:val="auto"/>
          <w:sz w:val="22"/>
          <w:szCs w:val="22"/>
          <w:lang w:val="en-AU" w:eastAsia="en-AU"/>
        </w:rPr>
      </w:pPr>
      <w:r w:rsidRPr="001A5EF8">
        <w:rPr>
          <w:rFonts w:eastAsiaTheme="minorHAnsi" w:cs="Arial"/>
          <w:b w:val="0"/>
          <w:bCs/>
          <w:iCs w:val="0"/>
          <w:color w:val="auto"/>
          <w:sz w:val="22"/>
          <w:szCs w:val="22"/>
          <w:lang w:val="en-AU" w:eastAsia="en-AU"/>
        </w:rPr>
        <w:t xml:space="preserve">A pre-lodgement meeting was held prior to the lodgement of the applicant on </w:t>
      </w:r>
      <w:sdt>
        <w:sdtPr>
          <w:rPr>
            <w:rFonts w:eastAsiaTheme="minorHAnsi" w:cs="Arial"/>
            <w:b w:val="0"/>
            <w:bCs/>
            <w:iCs w:val="0"/>
            <w:color w:val="auto"/>
            <w:sz w:val="22"/>
            <w:szCs w:val="22"/>
            <w:lang w:val="en-AU" w:eastAsia="en-AU"/>
          </w:rPr>
          <w:id w:val="-2091153797"/>
          <w:placeholder>
            <w:docPart w:val="29D5048C02864DCDB68CE629D3FA8FDC"/>
          </w:placeholder>
          <w:date w:fullDate="2022-08-30T00:00:00Z">
            <w:dateFormat w:val="d MMMM yyyy"/>
            <w:lid w:val="en-AU"/>
            <w:storeMappedDataAs w:val="dateTime"/>
            <w:calendar w:val="gregorian"/>
          </w:date>
        </w:sdtPr>
        <w:sdtEndPr/>
        <w:sdtContent>
          <w:r w:rsidR="004D5E4C" w:rsidRPr="001A5EF8">
            <w:rPr>
              <w:rFonts w:eastAsiaTheme="minorHAnsi" w:cs="Arial"/>
              <w:b w:val="0"/>
              <w:bCs/>
              <w:iCs w:val="0"/>
              <w:color w:val="auto"/>
              <w:sz w:val="22"/>
              <w:szCs w:val="22"/>
              <w:lang w:val="en-AU" w:eastAsia="en-AU"/>
            </w:rPr>
            <w:t>30 August 2022</w:t>
          </w:r>
        </w:sdtContent>
      </w:sdt>
      <w:r w:rsidRPr="001A5EF8">
        <w:rPr>
          <w:rFonts w:eastAsiaTheme="minorHAnsi" w:cs="Arial"/>
          <w:b w:val="0"/>
          <w:bCs/>
          <w:iCs w:val="0"/>
          <w:color w:val="auto"/>
          <w:sz w:val="22"/>
          <w:szCs w:val="22"/>
          <w:lang w:val="en-AU" w:eastAsia="en-AU"/>
        </w:rPr>
        <w:t xml:space="preserve"> where various issues were discussed. A summary of the key issues</w:t>
      </w:r>
      <w:r w:rsidR="004D5E4C" w:rsidRPr="001A5EF8">
        <w:rPr>
          <w:rFonts w:eastAsiaTheme="minorHAnsi" w:cs="Arial"/>
          <w:b w:val="0"/>
          <w:bCs/>
          <w:iCs w:val="0"/>
          <w:color w:val="auto"/>
          <w:sz w:val="22"/>
          <w:szCs w:val="22"/>
          <w:lang w:val="en-AU" w:eastAsia="en-AU"/>
        </w:rPr>
        <w:t xml:space="preserve"> raised are</w:t>
      </w:r>
      <w:r w:rsidRPr="001A5EF8">
        <w:rPr>
          <w:rFonts w:eastAsiaTheme="minorHAnsi" w:cs="Arial"/>
          <w:b w:val="0"/>
          <w:bCs/>
          <w:iCs w:val="0"/>
          <w:color w:val="auto"/>
          <w:sz w:val="22"/>
          <w:szCs w:val="22"/>
          <w:lang w:val="en-AU" w:eastAsia="en-AU"/>
        </w:rPr>
        <w:t xml:space="preserve"> outlined below:</w:t>
      </w:r>
    </w:p>
    <w:p w14:paraId="2D801D3B" w14:textId="77777777" w:rsidR="00396E79" w:rsidRPr="001A5EF8" w:rsidRDefault="00396E79" w:rsidP="00396E79">
      <w:pPr>
        <w:pStyle w:val="FigureCaption"/>
        <w:spacing w:before="0" w:after="0"/>
        <w:ind w:left="0"/>
        <w:jc w:val="both"/>
        <w:rPr>
          <w:rFonts w:eastAsiaTheme="minorHAnsi" w:cs="Arial"/>
          <w:b w:val="0"/>
          <w:bCs/>
          <w:iCs w:val="0"/>
          <w:color w:val="auto"/>
          <w:sz w:val="22"/>
          <w:szCs w:val="22"/>
          <w:lang w:val="en-AU" w:eastAsia="en-AU"/>
        </w:rPr>
      </w:pPr>
    </w:p>
    <w:p w14:paraId="3FBA9113" w14:textId="3F40AE7E" w:rsidR="004D5E4C" w:rsidRPr="001A5EF8" w:rsidRDefault="004D5E4C" w:rsidP="00373375">
      <w:pPr>
        <w:pStyle w:val="FigureCaption"/>
        <w:numPr>
          <w:ilvl w:val="0"/>
          <w:numId w:val="20"/>
        </w:numPr>
        <w:spacing w:before="0" w:after="0"/>
        <w:jc w:val="both"/>
        <w:rPr>
          <w:rFonts w:eastAsiaTheme="minorHAnsi" w:cs="Arial"/>
          <w:b w:val="0"/>
          <w:bCs/>
          <w:iCs w:val="0"/>
          <w:color w:val="auto"/>
          <w:sz w:val="22"/>
          <w:szCs w:val="22"/>
          <w:lang w:val="en-AU" w:eastAsia="en-AU"/>
        </w:rPr>
      </w:pPr>
      <w:r w:rsidRPr="001A5EF8">
        <w:rPr>
          <w:rFonts w:eastAsiaTheme="minorHAnsi" w:cs="Arial"/>
          <w:b w:val="0"/>
          <w:bCs/>
          <w:iCs w:val="0"/>
          <w:color w:val="auto"/>
          <w:sz w:val="22"/>
          <w:szCs w:val="22"/>
          <w:lang w:val="en-AU" w:eastAsia="en-AU"/>
        </w:rPr>
        <w:t>No vehicle access to the site directly from Wingham Road</w:t>
      </w:r>
    </w:p>
    <w:p w14:paraId="6810812E" w14:textId="51E47334" w:rsidR="004D5E4C" w:rsidRPr="001A5EF8" w:rsidRDefault="004D5E4C" w:rsidP="00373375">
      <w:pPr>
        <w:pStyle w:val="FigureCaption"/>
        <w:numPr>
          <w:ilvl w:val="0"/>
          <w:numId w:val="20"/>
        </w:numPr>
        <w:spacing w:before="0" w:after="0"/>
        <w:jc w:val="both"/>
        <w:rPr>
          <w:rFonts w:eastAsiaTheme="minorHAnsi" w:cs="Arial"/>
          <w:b w:val="0"/>
          <w:bCs/>
          <w:iCs w:val="0"/>
          <w:color w:val="auto"/>
          <w:sz w:val="22"/>
          <w:szCs w:val="22"/>
          <w:lang w:val="en-AU" w:eastAsia="en-AU"/>
        </w:rPr>
      </w:pPr>
      <w:r w:rsidRPr="001A5EF8">
        <w:rPr>
          <w:rFonts w:eastAsiaTheme="minorHAnsi" w:cs="Arial"/>
          <w:b w:val="0"/>
          <w:bCs/>
          <w:iCs w:val="0"/>
          <w:color w:val="auto"/>
          <w:sz w:val="22"/>
          <w:szCs w:val="22"/>
          <w:lang w:val="en-AU" w:eastAsia="en-AU"/>
        </w:rPr>
        <w:t>Low scale development is encouraged.</w:t>
      </w:r>
    </w:p>
    <w:p w14:paraId="45BB65CB" w14:textId="131E51DC" w:rsidR="004D5E4C" w:rsidRPr="001A5EF8" w:rsidRDefault="004D5E4C" w:rsidP="00373375">
      <w:pPr>
        <w:pStyle w:val="FigureCaption"/>
        <w:numPr>
          <w:ilvl w:val="0"/>
          <w:numId w:val="20"/>
        </w:numPr>
        <w:spacing w:before="0" w:after="0"/>
        <w:jc w:val="both"/>
        <w:rPr>
          <w:rFonts w:eastAsiaTheme="minorHAnsi" w:cs="Arial"/>
          <w:b w:val="0"/>
          <w:bCs/>
          <w:iCs w:val="0"/>
          <w:color w:val="auto"/>
          <w:sz w:val="22"/>
          <w:szCs w:val="22"/>
          <w:lang w:val="en-AU" w:eastAsia="en-AU"/>
        </w:rPr>
      </w:pPr>
      <w:r w:rsidRPr="001A5EF8">
        <w:rPr>
          <w:rFonts w:eastAsiaTheme="minorHAnsi" w:cs="Arial"/>
          <w:b w:val="0"/>
          <w:bCs/>
          <w:iCs w:val="0"/>
          <w:color w:val="auto"/>
          <w:sz w:val="22"/>
          <w:szCs w:val="22"/>
          <w:lang w:val="en-AU" w:eastAsia="en-AU"/>
        </w:rPr>
        <w:t>Built form, landscaping treatments and fencing should be considered to assist in reducing visual impacts.</w:t>
      </w:r>
    </w:p>
    <w:p w14:paraId="161FEDB0" w14:textId="4CD1421E" w:rsidR="004D5E4C" w:rsidRPr="001A5EF8" w:rsidRDefault="004D5E4C" w:rsidP="00373375">
      <w:pPr>
        <w:pStyle w:val="FigureCaption"/>
        <w:numPr>
          <w:ilvl w:val="0"/>
          <w:numId w:val="20"/>
        </w:numPr>
        <w:spacing w:before="0" w:after="0"/>
        <w:jc w:val="both"/>
        <w:rPr>
          <w:rFonts w:eastAsiaTheme="minorHAnsi" w:cs="Arial"/>
          <w:b w:val="0"/>
          <w:bCs/>
          <w:iCs w:val="0"/>
          <w:color w:val="auto"/>
          <w:sz w:val="22"/>
          <w:szCs w:val="22"/>
          <w:lang w:val="en-AU" w:eastAsia="en-AU"/>
        </w:rPr>
      </w:pPr>
      <w:r w:rsidRPr="001A5EF8">
        <w:rPr>
          <w:rFonts w:eastAsiaTheme="minorHAnsi" w:cs="Arial"/>
          <w:b w:val="0"/>
          <w:bCs/>
          <w:iCs w:val="0"/>
          <w:color w:val="auto"/>
          <w:sz w:val="22"/>
          <w:szCs w:val="22"/>
          <w:lang w:val="en-AU" w:eastAsia="en-AU"/>
        </w:rPr>
        <w:t>Consideration of impacts to environmental sensitive areas of the site and watercourse</w:t>
      </w:r>
    </w:p>
    <w:p w14:paraId="746B02A3" w14:textId="77777777" w:rsidR="00396E79" w:rsidRPr="001A5EF8" w:rsidRDefault="00396E79" w:rsidP="00396E79">
      <w:pPr>
        <w:pStyle w:val="FigureCaption"/>
        <w:spacing w:before="0" w:after="0"/>
        <w:ind w:left="0"/>
        <w:jc w:val="both"/>
        <w:rPr>
          <w:rFonts w:eastAsiaTheme="minorHAnsi" w:cs="Arial"/>
          <w:b w:val="0"/>
          <w:bCs/>
          <w:iCs w:val="0"/>
          <w:color w:val="auto"/>
          <w:sz w:val="22"/>
          <w:szCs w:val="22"/>
          <w:lang w:val="en-AU" w:eastAsia="en-AU"/>
        </w:rPr>
      </w:pPr>
    </w:p>
    <w:p w14:paraId="7029B047" w14:textId="74B6926B" w:rsidR="004D5E4C" w:rsidRPr="001A5EF8" w:rsidRDefault="004D5E4C" w:rsidP="00396E79">
      <w:pPr>
        <w:pStyle w:val="FigureCaption"/>
        <w:spacing w:before="0" w:after="0"/>
        <w:ind w:left="0"/>
        <w:jc w:val="both"/>
        <w:rPr>
          <w:rFonts w:eastAsiaTheme="minorHAnsi" w:cs="Arial"/>
          <w:b w:val="0"/>
          <w:bCs/>
          <w:iCs w:val="0"/>
          <w:color w:val="auto"/>
          <w:sz w:val="22"/>
          <w:szCs w:val="22"/>
          <w:lang w:val="en-AU" w:eastAsia="en-AU"/>
        </w:rPr>
      </w:pPr>
      <w:r w:rsidRPr="001A5EF8">
        <w:rPr>
          <w:rFonts w:eastAsiaTheme="minorHAnsi" w:cs="Arial"/>
          <w:b w:val="0"/>
          <w:bCs/>
          <w:iCs w:val="0"/>
          <w:color w:val="auto"/>
          <w:sz w:val="22"/>
          <w:szCs w:val="22"/>
          <w:lang w:val="en-AU" w:eastAsia="en-AU"/>
        </w:rPr>
        <w:t xml:space="preserve">The above matters </w:t>
      </w:r>
      <w:r w:rsidR="000C436D">
        <w:rPr>
          <w:rFonts w:eastAsiaTheme="minorHAnsi" w:cs="Arial"/>
          <w:b w:val="0"/>
          <w:bCs/>
          <w:iCs w:val="0"/>
          <w:color w:val="auto"/>
          <w:sz w:val="22"/>
          <w:szCs w:val="22"/>
          <w:lang w:val="en-AU" w:eastAsia="en-AU"/>
        </w:rPr>
        <w:t xml:space="preserve">are considered to have been incorporated </w:t>
      </w:r>
      <w:r w:rsidRPr="001A5EF8">
        <w:rPr>
          <w:rFonts w:eastAsiaTheme="minorHAnsi" w:cs="Arial"/>
          <w:b w:val="0"/>
          <w:bCs/>
          <w:iCs w:val="0"/>
          <w:color w:val="auto"/>
          <w:sz w:val="22"/>
          <w:szCs w:val="22"/>
          <w:lang w:val="en-AU" w:eastAsia="en-AU"/>
        </w:rPr>
        <w:t>in the application that has been submitted.</w:t>
      </w:r>
    </w:p>
    <w:p w14:paraId="63D5CDDB" w14:textId="77777777" w:rsidR="004D5E4C" w:rsidRPr="001A5EF8" w:rsidRDefault="004D5E4C" w:rsidP="00396E79">
      <w:pPr>
        <w:pStyle w:val="FigureCaption"/>
        <w:spacing w:before="0" w:after="0"/>
        <w:ind w:left="0"/>
        <w:jc w:val="both"/>
        <w:rPr>
          <w:rFonts w:eastAsiaTheme="minorHAnsi" w:cs="Arial"/>
          <w:b w:val="0"/>
          <w:bCs/>
          <w:iCs w:val="0"/>
          <w:color w:val="auto"/>
          <w:sz w:val="22"/>
          <w:szCs w:val="22"/>
          <w:lang w:val="en-AU" w:eastAsia="en-AU"/>
        </w:rPr>
      </w:pPr>
    </w:p>
    <w:p w14:paraId="36FFF408" w14:textId="38A36B44" w:rsidR="00396E79" w:rsidRPr="001A5EF8" w:rsidRDefault="00A15ACF" w:rsidP="00396E79">
      <w:pPr>
        <w:tabs>
          <w:tab w:val="left" w:pos="7485"/>
        </w:tabs>
        <w:spacing w:before="120" w:after="0" w:line="240" w:lineRule="auto"/>
        <w:ind w:right="23"/>
        <w:jc w:val="both"/>
        <w:rPr>
          <w:rFonts w:cs="Arial"/>
          <w:bCs/>
          <w:lang w:eastAsia="en-AU"/>
        </w:rPr>
      </w:pPr>
      <w:r w:rsidRPr="001A5EF8">
        <w:rPr>
          <w:rFonts w:cs="Arial"/>
          <w:bCs/>
          <w:lang w:eastAsia="en-AU"/>
        </w:rPr>
        <w:t xml:space="preserve">The development application was lodged on </w:t>
      </w:r>
      <w:sdt>
        <w:sdtPr>
          <w:rPr>
            <w:rFonts w:cs="Arial"/>
            <w:b/>
            <w:bCs/>
            <w:iCs/>
            <w:lang w:eastAsia="en-AU"/>
          </w:rPr>
          <w:id w:val="1476418061"/>
          <w:placeholder>
            <w:docPart w:val="691FCBED50944A29A2CE653BCCCCD630"/>
          </w:placeholder>
          <w:date w:fullDate="2024-09-24T00:00:00Z">
            <w:dateFormat w:val="d MMMM yyyy"/>
            <w:lid w:val="en-AU"/>
            <w:storeMappedDataAs w:val="dateTime"/>
            <w:calendar w:val="gregorian"/>
          </w:date>
        </w:sdtPr>
        <w:sdtEndPr/>
        <w:sdtContent>
          <w:r w:rsidR="00FA4558" w:rsidRPr="001A5EF8">
            <w:rPr>
              <w:rFonts w:cs="Arial"/>
              <w:b/>
              <w:bCs/>
              <w:iCs/>
              <w:lang w:eastAsia="en-AU"/>
            </w:rPr>
            <w:t>24 September 2024</w:t>
          </w:r>
        </w:sdtContent>
      </w:sdt>
      <w:r w:rsidRPr="001A5EF8">
        <w:rPr>
          <w:rFonts w:cs="Arial"/>
          <w:bCs/>
          <w:lang w:eastAsia="en-AU"/>
        </w:rPr>
        <w:t xml:space="preserve">. </w:t>
      </w:r>
      <w:r w:rsidR="00396E79" w:rsidRPr="001A5EF8">
        <w:rPr>
          <w:rFonts w:cs="Arial"/>
          <w:bCs/>
          <w:lang w:eastAsia="en-AU"/>
        </w:rPr>
        <w:t>A chronology of the development application</w:t>
      </w:r>
      <w:r w:rsidRPr="001A5EF8">
        <w:rPr>
          <w:rFonts w:cs="Arial"/>
          <w:bCs/>
          <w:lang w:eastAsia="en-AU"/>
        </w:rPr>
        <w:t xml:space="preserve"> since lodgement</w:t>
      </w:r>
      <w:r w:rsidR="00396E79" w:rsidRPr="001A5EF8">
        <w:rPr>
          <w:rFonts w:cs="Arial"/>
          <w:bCs/>
          <w:lang w:eastAsia="en-AU"/>
        </w:rPr>
        <w:t xml:space="preserve"> is outlined below including the Panel’s involvement (briefings, deferrals etc) with the application:</w:t>
      </w:r>
    </w:p>
    <w:p w14:paraId="1441B7CB" w14:textId="77777777" w:rsidR="00396E79" w:rsidRPr="001A5EF8" w:rsidRDefault="00396E79" w:rsidP="00396E79">
      <w:pPr>
        <w:pStyle w:val="ListParagraph"/>
        <w:rPr>
          <w:rFonts w:cs="Arial"/>
          <w:bCs/>
          <w:lang w:eastAsia="en-AU"/>
        </w:rPr>
      </w:pPr>
    </w:p>
    <w:p w14:paraId="383494E7" w14:textId="7567ED2E" w:rsidR="00396E79" w:rsidRPr="001A5EF8" w:rsidRDefault="00396E79" w:rsidP="00396E79">
      <w:pPr>
        <w:pStyle w:val="Caption"/>
        <w:keepNext/>
        <w:jc w:val="center"/>
        <w:rPr>
          <w:rFonts w:cs="Arial"/>
          <w:b/>
          <w:bCs/>
          <w:i w:val="0"/>
          <w:iCs w:val="0"/>
          <w:color w:val="auto"/>
          <w:sz w:val="20"/>
          <w:szCs w:val="20"/>
        </w:rPr>
      </w:pPr>
      <w:r w:rsidRPr="001A5EF8">
        <w:rPr>
          <w:rFonts w:cs="Arial"/>
          <w:b/>
          <w:bCs/>
          <w:i w:val="0"/>
          <w:iCs w:val="0"/>
          <w:color w:val="auto"/>
          <w:sz w:val="20"/>
          <w:szCs w:val="20"/>
        </w:rPr>
        <w:t xml:space="preserve">Table </w:t>
      </w:r>
      <w:r w:rsidRPr="001A5EF8">
        <w:rPr>
          <w:rFonts w:cs="Arial"/>
          <w:b/>
          <w:bCs/>
          <w:i w:val="0"/>
          <w:iCs w:val="0"/>
          <w:color w:val="auto"/>
          <w:sz w:val="20"/>
          <w:szCs w:val="20"/>
        </w:rPr>
        <w:fldChar w:fldCharType="begin"/>
      </w:r>
      <w:r w:rsidRPr="001A5EF8">
        <w:rPr>
          <w:rFonts w:cs="Arial"/>
          <w:b/>
          <w:bCs/>
          <w:i w:val="0"/>
          <w:iCs w:val="0"/>
          <w:color w:val="auto"/>
          <w:sz w:val="20"/>
          <w:szCs w:val="20"/>
        </w:rPr>
        <w:instrText xml:space="preserve"> SEQ Table \* ARABIC </w:instrText>
      </w:r>
      <w:r w:rsidRPr="001A5EF8">
        <w:rPr>
          <w:rFonts w:cs="Arial"/>
          <w:b/>
          <w:bCs/>
          <w:i w:val="0"/>
          <w:iCs w:val="0"/>
          <w:color w:val="auto"/>
          <w:sz w:val="20"/>
          <w:szCs w:val="20"/>
        </w:rPr>
        <w:fldChar w:fldCharType="separate"/>
      </w:r>
      <w:r w:rsidR="00021EB8" w:rsidRPr="001A5EF8">
        <w:rPr>
          <w:rFonts w:cs="Arial"/>
          <w:b/>
          <w:bCs/>
          <w:i w:val="0"/>
          <w:iCs w:val="0"/>
          <w:noProof/>
          <w:color w:val="auto"/>
          <w:sz w:val="20"/>
          <w:szCs w:val="20"/>
        </w:rPr>
        <w:t>2</w:t>
      </w:r>
      <w:r w:rsidRPr="001A5EF8">
        <w:rPr>
          <w:rFonts w:cs="Arial"/>
          <w:b/>
          <w:bCs/>
          <w:i w:val="0"/>
          <w:iCs w:val="0"/>
          <w:color w:val="auto"/>
          <w:sz w:val="20"/>
          <w:szCs w:val="20"/>
        </w:rPr>
        <w:fldChar w:fldCharType="end"/>
      </w:r>
      <w:r w:rsidRPr="001A5EF8">
        <w:rPr>
          <w:rFonts w:cs="Arial"/>
          <w:b/>
          <w:bCs/>
          <w:i w:val="0"/>
          <w:iCs w:val="0"/>
          <w:color w:val="auto"/>
          <w:sz w:val="20"/>
          <w:szCs w:val="20"/>
        </w:rPr>
        <w:t>: Chronology of the DA</w:t>
      </w:r>
    </w:p>
    <w:tbl>
      <w:tblPr>
        <w:tblStyle w:val="DPETable"/>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11"/>
      </w:tblGrid>
      <w:tr w:rsidR="00396E79" w:rsidRPr="001A5EF8" w14:paraId="66818851" w14:textId="77777777" w:rsidTr="00B035F5">
        <w:trPr>
          <w:cnfStyle w:val="100000000000" w:firstRow="1" w:lastRow="0" w:firstColumn="0" w:lastColumn="0" w:oddVBand="0" w:evenVBand="0" w:oddHBand="0" w:evenHBand="0" w:firstRowFirstColumn="0" w:firstRowLastColumn="0" w:lastRowFirstColumn="0" w:lastRowLastColumn="0"/>
          <w:jc w:val="center"/>
        </w:trPr>
        <w:tc>
          <w:tcPr>
            <w:tcW w:w="1334" w:type="pct"/>
            <w:tcBorders>
              <w:bottom w:val="none" w:sz="0" w:space="0" w:color="auto"/>
            </w:tcBorders>
            <w:shd w:val="clear" w:color="auto" w:fill="auto"/>
          </w:tcPr>
          <w:p w14:paraId="5441378F" w14:textId="77777777" w:rsidR="00396E79" w:rsidRPr="001A5EF8" w:rsidRDefault="00396E79" w:rsidP="0081756E">
            <w:pPr>
              <w:pStyle w:val="FigureCaption"/>
              <w:spacing w:before="0" w:after="0"/>
              <w:ind w:left="0"/>
              <w:jc w:val="left"/>
              <w:rPr>
                <w:rFonts w:cs="Arial"/>
                <w:color w:val="auto"/>
                <w:sz w:val="22"/>
                <w:szCs w:val="22"/>
              </w:rPr>
            </w:pPr>
            <w:r w:rsidRPr="001A5EF8">
              <w:rPr>
                <w:rFonts w:cs="Arial"/>
                <w:b/>
                <w:color w:val="auto"/>
                <w:sz w:val="22"/>
                <w:szCs w:val="22"/>
              </w:rPr>
              <w:t>Date</w:t>
            </w:r>
          </w:p>
        </w:tc>
        <w:tc>
          <w:tcPr>
            <w:tcW w:w="3666" w:type="pct"/>
            <w:tcBorders>
              <w:bottom w:val="none" w:sz="0" w:space="0" w:color="auto"/>
            </w:tcBorders>
            <w:shd w:val="clear" w:color="auto" w:fill="auto"/>
          </w:tcPr>
          <w:p w14:paraId="64FD5A64" w14:textId="77777777" w:rsidR="00396E79" w:rsidRPr="001A5EF8" w:rsidRDefault="00396E79" w:rsidP="0081756E">
            <w:pPr>
              <w:pStyle w:val="FigureCaption"/>
              <w:spacing w:before="0" w:after="0"/>
              <w:ind w:left="0"/>
              <w:jc w:val="left"/>
              <w:rPr>
                <w:rFonts w:cs="Arial"/>
                <w:color w:val="auto"/>
                <w:sz w:val="22"/>
                <w:szCs w:val="22"/>
              </w:rPr>
            </w:pPr>
            <w:r w:rsidRPr="001A5EF8">
              <w:rPr>
                <w:rFonts w:cs="Arial"/>
                <w:b/>
                <w:color w:val="auto"/>
                <w:sz w:val="22"/>
                <w:szCs w:val="22"/>
              </w:rPr>
              <w:t>Event</w:t>
            </w:r>
          </w:p>
        </w:tc>
      </w:tr>
      <w:tr w:rsidR="00396E79" w:rsidRPr="001A5EF8" w14:paraId="4F201CD8" w14:textId="77777777" w:rsidTr="00B035F5">
        <w:trPr>
          <w:jc w:val="center"/>
        </w:trPr>
        <w:tc>
          <w:tcPr>
            <w:tcW w:w="1334" w:type="pct"/>
          </w:tcPr>
          <w:p w14:paraId="12576B0A" w14:textId="36454E72" w:rsidR="00396E79" w:rsidRPr="001A5EF8" w:rsidRDefault="00E571E2" w:rsidP="0081756E">
            <w:pPr>
              <w:pStyle w:val="FigureCaption"/>
              <w:spacing w:before="0" w:after="0"/>
              <w:ind w:left="0"/>
              <w:jc w:val="left"/>
              <w:rPr>
                <w:rFonts w:cs="Arial"/>
                <w:b w:val="0"/>
                <w:color w:val="auto"/>
                <w:sz w:val="22"/>
                <w:szCs w:val="22"/>
              </w:rPr>
            </w:pPr>
            <w:sdt>
              <w:sdtPr>
                <w:rPr>
                  <w:rFonts w:cs="Arial"/>
                  <w:color w:val="auto"/>
                  <w:sz w:val="22"/>
                  <w:szCs w:val="22"/>
                </w:rPr>
                <w:id w:val="1429620843"/>
                <w:placeholder>
                  <w:docPart w:val="2E930A697E834E79BBC25BD81A5F766B"/>
                </w:placeholder>
                <w:date w:fullDate="2024-09-24T00:00:00Z">
                  <w:dateFormat w:val="d MMMM yyyy"/>
                  <w:lid w:val="en-AU"/>
                  <w:storeMappedDataAs w:val="dateTime"/>
                  <w:calendar w:val="gregorian"/>
                </w:date>
              </w:sdtPr>
              <w:sdtEndPr/>
              <w:sdtContent>
                <w:r w:rsidR="00FA4558" w:rsidRPr="001A5EF8">
                  <w:rPr>
                    <w:rFonts w:cs="Arial"/>
                    <w:color w:val="auto"/>
                    <w:sz w:val="22"/>
                    <w:szCs w:val="22"/>
                    <w:lang w:val="en-AU"/>
                  </w:rPr>
                  <w:t>24 September 2024</w:t>
                </w:r>
              </w:sdtContent>
            </w:sdt>
          </w:p>
        </w:tc>
        <w:tc>
          <w:tcPr>
            <w:tcW w:w="3666" w:type="pct"/>
          </w:tcPr>
          <w:p w14:paraId="3EB2096B" w14:textId="77777777" w:rsidR="00396E79" w:rsidRPr="001A5EF8" w:rsidRDefault="00396E79" w:rsidP="0081756E">
            <w:pPr>
              <w:pStyle w:val="FigureCaption"/>
              <w:spacing w:before="0" w:after="0"/>
              <w:ind w:left="0"/>
              <w:jc w:val="both"/>
              <w:rPr>
                <w:rFonts w:cs="Arial"/>
                <w:b w:val="0"/>
                <w:color w:val="auto"/>
                <w:sz w:val="22"/>
                <w:szCs w:val="22"/>
              </w:rPr>
            </w:pPr>
            <w:r w:rsidRPr="001A5EF8">
              <w:rPr>
                <w:rFonts w:cs="Arial"/>
                <w:b w:val="0"/>
                <w:color w:val="auto"/>
                <w:sz w:val="22"/>
                <w:szCs w:val="22"/>
              </w:rPr>
              <w:t xml:space="preserve">DA lodged </w:t>
            </w:r>
          </w:p>
        </w:tc>
      </w:tr>
      <w:tr w:rsidR="00396E79" w:rsidRPr="001A5EF8" w14:paraId="659CC4C0" w14:textId="77777777" w:rsidTr="00B035F5">
        <w:trPr>
          <w:jc w:val="center"/>
        </w:trPr>
        <w:tc>
          <w:tcPr>
            <w:tcW w:w="1334" w:type="pct"/>
          </w:tcPr>
          <w:p w14:paraId="1DFF758B" w14:textId="4B5A3663" w:rsidR="00396E79" w:rsidRPr="001A5EF8" w:rsidRDefault="00E571E2" w:rsidP="0081756E">
            <w:pPr>
              <w:pStyle w:val="FigureCaption"/>
              <w:spacing w:before="0" w:after="0"/>
              <w:ind w:left="0"/>
              <w:jc w:val="left"/>
              <w:rPr>
                <w:rFonts w:cs="Arial"/>
                <w:b w:val="0"/>
                <w:color w:val="auto"/>
                <w:sz w:val="22"/>
                <w:szCs w:val="22"/>
              </w:rPr>
            </w:pPr>
            <w:sdt>
              <w:sdtPr>
                <w:rPr>
                  <w:rFonts w:cs="Arial"/>
                  <w:color w:val="auto"/>
                  <w:sz w:val="22"/>
                  <w:szCs w:val="22"/>
                </w:rPr>
                <w:id w:val="861866343"/>
                <w:placeholder>
                  <w:docPart w:val="47E20BE2340447629BF85BF6BC9D481E"/>
                </w:placeholder>
                <w:date w:fullDate="2024-09-30T00:00:00Z">
                  <w:dateFormat w:val="d MMMM yyyy"/>
                  <w:lid w:val="en-AU"/>
                  <w:storeMappedDataAs w:val="dateTime"/>
                  <w:calendar w:val="gregorian"/>
                </w:date>
              </w:sdtPr>
              <w:sdtEndPr/>
              <w:sdtContent>
                <w:r w:rsidR="00FA4558" w:rsidRPr="001A5EF8">
                  <w:rPr>
                    <w:rFonts w:cs="Arial"/>
                    <w:color w:val="auto"/>
                    <w:sz w:val="22"/>
                    <w:szCs w:val="22"/>
                    <w:lang w:val="en-AU"/>
                  </w:rPr>
                  <w:t>30 September 2024</w:t>
                </w:r>
              </w:sdtContent>
            </w:sdt>
          </w:p>
        </w:tc>
        <w:tc>
          <w:tcPr>
            <w:tcW w:w="3666" w:type="pct"/>
          </w:tcPr>
          <w:p w14:paraId="6C4D1EA0" w14:textId="77777777" w:rsidR="00396E79" w:rsidRPr="001A5EF8" w:rsidRDefault="00396E79" w:rsidP="0081756E">
            <w:pPr>
              <w:pStyle w:val="FigureCaption"/>
              <w:spacing w:before="0" w:after="0"/>
              <w:ind w:left="0"/>
              <w:jc w:val="both"/>
              <w:rPr>
                <w:rFonts w:cs="Arial"/>
                <w:b w:val="0"/>
                <w:color w:val="auto"/>
                <w:sz w:val="22"/>
                <w:szCs w:val="22"/>
              </w:rPr>
            </w:pPr>
            <w:r w:rsidRPr="001A5EF8">
              <w:rPr>
                <w:rFonts w:cs="Arial"/>
                <w:b w:val="0"/>
                <w:color w:val="auto"/>
                <w:sz w:val="22"/>
                <w:szCs w:val="22"/>
              </w:rPr>
              <w:t xml:space="preserve">Exhibition of the application </w:t>
            </w:r>
          </w:p>
        </w:tc>
      </w:tr>
      <w:tr w:rsidR="00396E79" w:rsidRPr="001A5EF8" w14:paraId="674E5C83" w14:textId="77777777" w:rsidTr="00B035F5">
        <w:trPr>
          <w:jc w:val="center"/>
        </w:trPr>
        <w:tc>
          <w:tcPr>
            <w:tcW w:w="1334" w:type="pct"/>
          </w:tcPr>
          <w:p w14:paraId="4A34F7DB" w14:textId="56773CBC" w:rsidR="00396E79" w:rsidRPr="001A5EF8" w:rsidRDefault="00E571E2" w:rsidP="0081756E">
            <w:pPr>
              <w:pStyle w:val="FigureCaption"/>
              <w:spacing w:before="0" w:after="0"/>
              <w:ind w:left="0"/>
              <w:jc w:val="left"/>
              <w:rPr>
                <w:rFonts w:cs="Arial"/>
                <w:b w:val="0"/>
                <w:color w:val="auto"/>
                <w:sz w:val="22"/>
                <w:szCs w:val="22"/>
              </w:rPr>
            </w:pPr>
            <w:sdt>
              <w:sdtPr>
                <w:rPr>
                  <w:rFonts w:cs="Arial"/>
                  <w:color w:val="auto"/>
                  <w:sz w:val="22"/>
                  <w:szCs w:val="22"/>
                </w:rPr>
                <w:id w:val="-399838382"/>
                <w:placeholder>
                  <w:docPart w:val="42F12B0030144AEDB1ABB757E2136ED7"/>
                </w:placeholder>
                <w:date w:fullDate="2024-09-30T00:00:00Z">
                  <w:dateFormat w:val="d MMMM yyyy"/>
                  <w:lid w:val="en-AU"/>
                  <w:storeMappedDataAs w:val="dateTime"/>
                  <w:calendar w:val="gregorian"/>
                </w:date>
              </w:sdtPr>
              <w:sdtEndPr/>
              <w:sdtContent>
                <w:r w:rsidR="00FA4558" w:rsidRPr="001A5EF8">
                  <w:rPr>
                    <w:rFonts w:cs="Arial"/>
                    <w:color w:val="auto"/>
                    <w:sz w:val="22"/>
                    <w:szCs w:val="22"/>
                    <w:lang w:val="en-AU"/>
                  </w:rPr>
                  <w:t>30 September 2024</w:t>
                </w:r>
              </w:sdtContent>
            </w:sdt>
          </w:p>
        </w:tc>
        <w:tc>
          <w:tcPr>
            <w:tcW w:w="3666" w:type="pct"/>
          </w:tcPr>
          <w:p w14:paraId="6D155AEE" w14:textId="77777777" w:rsidR="00396E79" w:rsidRPr="001A5EF8" w:rsidRDefault="00396E79" w:rsidP="0081756E">
            <w:pPr>
              <w:pStyle w:val="FigureCaption"/>
              <w:spacing w:before="0" w:after="0"/>
              <w:ind w:left="0"/>
              <w:jc w:val="both"/>
              <w:rPr>
                <w:rFonts w:cs="Arial"/>
                <w:b w:val="0"/>
                <w:color w:val="auto"/>
                <w:sz w:val="22"/>
                <w:szCs w:val="22"/>
              </w:rPr>
            </w:pPr>
            <w:r w:rsidRPr="001A5EF8">
              <w:rPr>
                <w:rFonts w:cs="Arial"/>
                <w:b w:val="0"/>
                <w:color w:val="auto"/>
                <w:sz w:val="22"/>
                <w:szCs w:val="22"/>
              </w:rPr>
              <w:t xml:space="preserve">DA referred to external agencies </w:t>
            </w:r>
          </w:p>
        </w:tc>
      </w:tr>
      <w:tr w:rsidR="00396E79" w:rsidRPr="001A5EF8" w14:paraId="5C52F771" w14:textId="77777777" w:rsidTr="00B035F5">
        <w:trPr>
          <w:jc w:val="center"/>
        </w:trPr>
        <w:tc>
          <w:tcPr>
            <w:tcW w:w="1334" w:type="pct"/>
          </w:tcPr>
          <w:p w14:paraId="4EE0FCF3" w14:textId="605EF620" w:rsidR="00396E79" w:rsidRPr="001A5EF8" w:rsidRDefault="00E571E2" w:rsidP="0081756E">
            <w:pPr>
              <w:pStyle w:val="FigureCaption"/>
              <w:spacing w:before="0" w:after="0"/>
              <w:ind w:left="0"/>
              <w:jc w:val="left"/>
              <w:rPr>
                <w:rFonts w:cs="Arial"/>
                <w:b w:val="0"/>
                <w:color w:val="auto"/>
                <w:sz w:val="22"/>
                <w:szCs w:val="22"/>
              </w:rPr>
            </w:pPr>
            <w:sdt>
              <w:sdtPr>
                <w:rPr>
                  <w:rFonts w:cs="Arial"/>
                  <w:color w:val="auto"/>
                  <w:sz w:val="22"/>
                  <w:szCs w:val="22"/>
                </w:rPr>
                <w:id w:val="875426789"/>
                <w:placeholder>
                  <w:docPart w:val="27EB650BFC5D4F50AF8C16DAF9C68664"/>
                </w:placeholder>
                <w:date w:fullDate="2025-01-21T00:00:00Z">
                  <w:dateFormat w:val="d MMMM yyyy"/>
                  <w:lid w:val="en-AU"/>
                  <w:storeMappedDataAs w:val="dateTime"/>
                  <w:calendar w:val="gregorian"/>
                </w:date>
              </w:sdtPr>
              <w:sdtEndPr/>
              <w:sdtContent>
                <w:r w:rsidR="000D725A" w:rsidRPr="001A5EF8">
                  <w:rPr>
                    <w:rFonts w:cs="Arial"/>
                    <w:color w:val="auto"/>
                    <w:sz w:val="22"/>
                    <w:szCs w:val="22"/>
                    <w:lang w:val="en-AU"/>
                  </w:rPr>
                  <w:t>21 January 2025</w:t>
                </w:r>
              </w:sdtContent>
            </w:sdt>
          </w:p>
        </w:tc>
        <w:tc>
          <w:tcPr>
            <w:tcW w:w="3666" w:type="pct"/>
          </w:tcPr>
          <w:p w14:paraId="2854E7F2" w14:textId="77777777" w:rsidR="00396E79" w:rsidRPr="001A5EF8" w:rsidRDefault="00396E79" w:rsidP="0081756E">
            <w:pPr>
              <w:pStyle w:val="FigureCaption"/>
              <w:spacing w:before="0" w:after="0"/>
              <w:ind w:left="0"/>
              <w:jc w:val="both"/>
              <w:rPr>
                <w:rFonts w:cs="Arial"/>
                <w:b w:val="0"/>
                <w:color w:val="auto"/>
                <w:sz w:val="22"/>
                <w:szCs w:val="22"/>
              </w:rPr>
            </w:pPr>
            <w:r w:rsidRPr="001A5EF8">
              <w:rPr>
                <w:rFonts w:cs="Arial"/>
                <w:b w:val="0"/>
                <w:color w:val="auto"/>
                <w:sz w:val="22"/>
                <w:szCs w:val="22"/>
              </w:rPr>
              <w:t xml:space="preserve">Panel briefing </w:t>
            </w:r>
          </w:p>
        </w:tc>
      </w:tr>
      <w:tr w:rsidR="000D725A" w:rsidRPr="001A5EF8" w14:paraId="5400E646" w14:textId="77777777" w:rsidTr="00B035F5">
        <w:trPr>
          <w:jc w:val="center"/>
        </w:trPr>
        <w:tc>
          <w:tcPr>
            <w:tcW w:w="1334" w:type="pct"/>
          </w:tcPr>
          <w:p w14:paraId="361EA992" w14:textId="77777777" w:rsidR="000D725A" w:rsidRPr="001A5EF8" w:rsidRDefault="00E571E2" w:rsidP="00896A10">
            <w:pPr>
              <w:pStyle w:val="FigureCaption"/>
              <w:spacing w:before="0" w:after="0"/>
              <w:ind w:left="0"/>
              <w:jc w:val="left"/>
              <w:rPr>
                <w:rFonts w:cs="Arial"/>
                <w:color w:val="auto"/>
                <w:sz w:val="22"/>
                <w:szCs w:val="22"/>
              </w:rPr>
            </w:pPr>
            <w:sdt>
              <w:sdtPr>
                <w:rPr>
                  <w:rFonts w:cs="Arial"/>
                  <w:color w:val="auto"/>
                  <w:sz w:val="22"/>
                  <w:szCs w:val="22"/>
                </w:rPr>
                <w:id w:val="-1918322439"/>
                <w:placeholder>
                  <w:docPart w:val="227F93EFBC1B467493E0019A728587AD"/>
                </w:placeholder>
                <w:date w:fullDate="2025-03-10T00:00:00Z">
                  <w:dateFormat w:val="d MMMM yyyy"/>
                  <w:lid w:val="en-AU"/>
                  <w:storeMappedDataAs w:val="dateTime"/>
                  <w:calendar w:val="gregorian"/>
                </w:date>
              </w:sdtPr>
              <w:sdtEndPr/>
              <w:sdtContent>
                <w:r w:rsidR="000D725A" w:rsidRPr="001A5EF8">
                  <w:rPr>
                    <w:rFonts w:cs="Arial"/>
                    <w:color w:val="auto"/>
                    <w:sz w:val="22"/>
                    <w:szCs w:val="22"/>
                    <w:lang w:val="en-AU"/>
                  </w:rPr>
                  <w:t>10 March 2025</w:t>
                </w:r>
              </w:sdtContent>
            </w:sdt>
          </w:p>
        </w:tc>
        <w:tc>
          <w:tcPr>
            <w:tcW w:w="3666" w:type="pct"/>
          </w:tcPr>
          <w:p w14:paraId="515C10E4" w14:textId="77777777" w:rsidR="000D725A" w:rsidRPr="001A5EF8" w:rsidRDefault="000D725A" w:rsidP="00896A10">
            <w:pPr>
              <w:pStyle w:val="FigureCaption"/>
              <w:spacing w:before="0" w:after="0"/>
              <w:ind w:left="0"/>
              <w:jc w:val="both"/>
              <w:rPr>
                <w:rFonts w:cs="Arial"/>
                <w:b w:val="0"/>
                <w:color w:val="auto"/>
                <w:sz w:val="22"/>
                <w:szCs w:val="22"/>
              </w:rPr>
            </w:pPr>
            <w:r w:rsidRPr="001A5EF8">
              <w:rPr>
                <w:rFonts w:cs="Arial"/>
                <w:b w:val="0"/>
                <w:color w:val="auto"/>
                <w:sz w:val="22"/>
                <w:szCs w:val="22"/>
              </w:rPr>
              <w:t xml:space="preserve">Request for Information from Council to applicant </w:t>
            </w:r>
          </w:p>
        </w:tc>
      </w:tr>
      <w:tr w:rsidR="00396E79" w:rsidRPr="001A5EF8" w14:paraId="4BD9D088" w14:textId="77777777" w:rsidTr="00B035F5">
        <w:trPr>
          <w:jc w:val="center"/>
        </w:trPr>
        <w:tc>
          <w:tcPr>
            <w:tcW w:w="1334" w:type="pct"/>
          </w:tcPr>
          <w:p w14:paraId="75EBA3A8" w14:textId="71B99FB0" w:rsidR="00396E79" w:rsidRPr="001A5EF8" w:rsidRDefault="00E571E2" w:rsidP="0081756E">
            <w:pPr>
              <w:pStyle w:val="FigureCaption"/>
              <w:spacing w:before="0" w:after="0"/>
              <w:ind w:left="0"/>
              <w:jc w:val="left"/>
              <w:rPr>
                <w:rFonts w:cs="Arial"/>
                <w:color w:val="auto"/>
                <w:sz w:val="22"/>
                <w:szCs w:val="22"/>
              </w:rPr>
            </w:pPr>
            <w:sdt>
              <w:sdtPr>
                <w:rPr>
                  <w:rFonts w:cs="Arial"/>
                  <w:color w:val="auto"/>
                  <w:sz w:val="22"/>
                  <w:szCs w:val="22"/>
                </w:rPr>
                <w:id w:val="-548693285"/>
                <w:placeholder>
                  <w:docPart w:val="E3C6E22F14CE4ADCA89E8828F97DB4E4"/>
                </w:placeholder>
                <w:date w:fullDate="2025-06-03T00:00:00Z">
                  <w:dateFormat w:val="d MMMM yyyy"/>
                  <w:lid w:val="en-AU"/>
                  <w:storeMappedDataAs w:val="dateTime"/>
                  <w:calendar w:val="gregorian"/>
                </w:date>
              </w:sdtPr>
              <w:sdtEndPr/>
              <w:sdtContent>
                <w:r w:rsidR="000D725A" w:rsidRPr="001A5EF8">
                  <w:rPr>
                    <w:rFonts w:cs="Arial"/>
                    <w:color w:val="auto"/>
                    <w:sz w:val="22"/>
                    <w:szCs w:val="22"/>
                    <w:lang w:val="en-AU"/>
                  </w:rPr>
                  <w:t>3 June 2025</w:t>
                </w:r>
              </w:sdtContent>
            </w:sdt>
          </w:p>
        </w:tc>
        <w:tc>
          <w:tcPr>
            <w:tcW w:w="3666" w:type="pct"/>
          </w:tcPr>
          <w:p w14:paraId="6BF25CAA" w14:textId="1B8B1A50" w:rsidR="00396E79" w:rsidRPr="001A5EF8" w:rsidRDefault="00396E79" w:rsidP="0081756E">
            <w:pPr>
              <w:pStyle w:val="FigureCaption"/>
              <w:spacing w:before="0" w:after="0"/>
              <w:ind w:left="0"/>
              <w:jc w:val="both"/>
              <w:rPr>
                <w:rFonts w:cs="Arial"/>
                <w:b w:val="0"/>
                <w:color w:val="auto"/>
                <w:sz w:val="22"/>
                <w:szCs w:val="22"/>
              </w:rPr>
            </w:pPr>
            <w:r w:rsidRPr="001A5EF8">
              <w:rPr>
                <w:rFonts w:cs="Arial"/>
                <w:b w:val="0"/>
                <w:color w:val="auto"/>
                <w:sz w:val="22"/>
                <w:szCs w:val="22"/>
              </w:rPr>
              <w:t>A</w:t>
            </w:r>
            <w:r w:rsidR="00FA4558" w:rsidRPr="001A5EF8">
              <w:rPr>
                <w:rFonts w:cs="Arial"/>
                <w:b w:val="0"/>
                <w:color w:val="auto"/>
                <w:sz w:val="22"/>
                <w:szCs w:val="22"/>
              </w:rPr>
              <w:t>dditional</w:t>
            </w:r>
            <w:r w:rsidRPr="001A5EF8">
              <w:rPr>
                <w:rFonts w:cs="Arial"/>
                <w:b w:val="0"/>
                <w:color w:val="auto"/>
                <w:sz w:val="22"/>
                <w:szCs w:val="22"/>
              </w:rPr>
              <w:t xml:space="preserve"> </w:t>
            </w:r>
            <w:r w:rsidR="00FA4558" w:rsidRPr="001A5EF8">
              <w:rPr>
                <w:rFonts w:cs="Arial"/>
                <w:b w:val="0"/>
                <w:color w:val="auto"/>
                <w:sz w:val="22"/>
                <w:szCs w:val="22"/>
              </w:rPr>
              <w:t>details</w:t>
            </w:r>
            <w:r w:rsidRPr="001A5EF8">
              <w:rPr>
                <w:rFonts w:cs="Arial"/>
                <w:b w:val="0"/>
                <w:color w:val="auto"/>
                <w:sz w:val="22"/>
                <w:szCs w:val="22"/>
              </w:rPr>
              <w:t xml:space="preserve"> lodged</w:t>
            </w:r>
            <w:r w:rsidR="00FA4558" w:rsidRPr="001A5EF8">
              <w:rPr>
                <w:rFonts w:cs="Arial"/>
                <w:b w:val="0"/>
                <w:color w:val="auto"/>
                <w:sz w:val="22"/>
                <w:szCs w:val="22"/>
              </w:rPr>
              <w:t>. The applicant submitted details in response to the request for information. The response did not include the engineering details that were requested.</w:t>
            </w:r>
          </w:p>
        </w:tc>
      </w:tr>
      <w:tr w:rsidR="000D725A" w:rsidRPr="001A5EF8" w14:paraId="000AF6DD" w14:textId="77777777" w:rsidTr="00B035F5">
        <w:trPr>
          <w:jc w:val="center"/>
        </w:trPr>
        <w:tc>
          <w:tcPr>
            <w:tcW w:w="1334" w:type="pct"/>
          </w:tcPr>
          <w:p w14:paraId="442F629D" w14:textId="6CBEA158" w:rsidR="000D725A" w:rsidRPr="001A5EF8" w:rsidRDefault="00E571E2" w:rsidP="00896A10">
            <w:pPr>
              <w:pStyle w:val="FigureCaption"/>
              <w:spacing w:before="0" w:after="0"/>
              <w:ind w:left="0"/>
              <w:jc w:val="left"/>
              <w:rPr>
                <w:rFonts w:cs="Arial"/>
                <w:color w:val="auto"/>
                <w:sz w:val="22"/>
                <w:szCs w:val="22"/>
              </w:rPr>
            </w:pPr>
            <w:sdt>
              <w:sdtPr>
                <w:rPr>
                  <w:rFonts w:cs="Arial"/>
                  <w:color w:val="auto"/>
                  <w:sz w:val="22"/>
                  <w:szCs w:val="22"/>
                </w:rPr>
                <w:id w:val="-1187447017"/>
                <w:placeholder>
                  <w:docPart w:val="31B237C919E94DF3A4084F248FE5BD3F"/>
                </w:placeholder>
                <w:date w:fullDate="2025-06-25T00:00:00Z">
                  <w:dateFormat w:val="d MMMM yyyy"/>
                  <w:lid w:val="en-AU"/>
                  <w:storeMappedDataAs w:val="dateTime"/>
                  <w:calendar w:val="gregorian"/>
                </w:date>
              </w:sdtPr>
              <w:sdtEndPr/>
              <w:sdtContent>
                <w:r w:rsidR="000D725A" w:rsidRPr="001A5EF8">
                  <w:rPr>
                    <w:rFonts w:cs="Arial"/>
                    <w:color w:val="auto"/>
                    <w:sz w:val="22"/>
                    <w:szCs w:val="22"/>
                    <w:lang w:val="en-AU"/>
                  </w:rPr>
                  <w:t>25 June 2025</w:t>
                </w:r>
              </w:sdtContent>
            </w:sdt>
          </w:p>
        </w:tc>
        <w:tc>
          <w:tcPr>
            <w:tcW w:w="3666" w:type="pct"/>
          </w:tcPr>
          <w:p w14:paraId="68E6F9D3" w14:textId="53D3B458" w:rsidR="000D725A" w:rsidRPr="001A5EF8" w:rsidRDefault="000D725A" w:rsidP="00896A10">
            <w:pPr>
              <w:pStyle w:val="FigureCaption"/>
              <w:spacing w:before="0" w:after="0"/>
              <w:ind w:left="0"/>
              <w:jc w:val="both"/>
              <w:rPr>
                <w:rFonts w:cs="Arial"/>
                <w:b w:val="0"/>
                <w:color w:val="auto"/>
                <w:sz w:val="22"/>
                <w:szCs w:val="22"/>
              </w:rPr>
            </w:pPr>
            <w:r w:rsidRPr="001A5EF8">
              <w:rPr>
                <w:rFonts w:cs="Arial"/>
                <w:b w:val="0"/>
                <w:color w:val="auto"/>
                <w:sz w:val="22"/>
                <w:szCs w:val="22"/>
              </w:rPr>
              <w:t xml:space="preserve">Meeting was held between applicant, the applicants engineer and Council to discuss the requirements of the </w:t>
            </w:r>
            <w:r w:rsidR="00FA4558" w:rsidRPr="001A5EF8">
              <w:rPr>
                <w:rFonts w:cs="Arial"/>
                <w:b w:val="0"/>
                <w:color w:val="auto"/>
                <w:sz w:val="22"/>
                <w:szCs w:val="22"/>
              </w:rPr>
              <w:t>outstanding e</w:t>
            </w:r>
            <w:r w:rsidRPr="001A5EF8">
              <w:rPr>
                <w:rFonts w:cs="Arial"/>
                <w:b w:val="0"/>
                <w:color w:val="auto"/>
                <w:sz w:val="22"/>
                <w:szCs w:val="22"/>
              </w:rPr>
              <w:t xml:space="preserve">ngineering </w:t>
            </w:r>
            <w:r w:rsidR="00FA4558" w:rsidRPr="001A5EF8">
              <w:rPr>
                <w:rFonts w:cs="Arial"/>
                <w:b w:val="0"/>
                <w:color w:val="auto"/>
                <w:sz w:val="22"/>
                <w:szCs w:val="22"/>
              </w:rPr>
              <w:t>r</w:t>
            </w:r>
            <w:r w:rsidRPr="001A5EF8">
              <w:rPr>
                <w:rFonts w:cs="Arial"/>
                <w:b w:val="0"/>
                <w:color w:val="auto"/>
                <w:sz w:val="22"/>
                <w:szCs w:val="22"/>
              </w:rPr>
              <w:t xml:space="preserve">equest for </w:t>
            </w:r>
            <w:r w:rsidR="00FA4558" w:rsidRPr="001A5EF8">
              <w:rPr>
                <w:rFonts w:cs="Arial"/>
                <w:b w:val="0"/>
                <w:color w:val="auto"/>
                <w:sz w:val="22"/>
                <w:szCs w:val="22"/>
              </w:rPr>
              <w:t>i</w:t>
            </w:r>
            <w:r w:rsidRPr="001A5EF8">
              <w:rPr>
                <w:rFonts w:cs="Arial"/>
                <w:b w:val="0"/>
                <w:color w:val="auto"/>
                <w:sz w:val="22"/>
                <w:szCs w:val="22"/>
              </w:rPr>
              <w:t>nformation.</w:t>
            </w:r>
          </w:p>
        </w:tc>
      </w:tr>
      <w:tr w:rsidR="000D725A" w:rsidRPr="001A5EF8" w14:paraId="266644AD" w14:textId="77777777" w:rsidTr="00B035F5">
        <w:trPr>
          <w:jc w:val="center"/>
        </w:trPr>
        <w:tc>
          <w:tcPr>
            <w:tcW w:w="1334" w:type="pct"/>
          </w:tcPr>
          <w:p w14:paraId="61875206" w14:textId="4FEDA2B6" w:rsidR="000D725A" w:rsidRPr="001A5EF8" w:rsidRDefault="00E571E2" w:rsidP="00896A10">
            <w:pPr>
              <w:pStyle w:val="FigureCaption"/>
              <w:spacing w:before="0" w:after="0"/>
              <w:ind w:left="0"/>
              <w:jc w:val="left"/>
              <w:rPr>
                <w:rFonts w:cs="Arial"/>
                <w:color w:val="auto"/>
                <w:sz w:val="22"/>
                <w:szCs w:val="22"/>
              </w:rPr>
            </w:pPr>
            <w:sdt>
              <w:sdtPr>
                <w:rPr>
                  <w:rFonts w:cs="Arial"/>
                  <w:color w:val="auto"/>
                  <w:sz w:val="22"/>
                  <w:szCs w:val="22"/>
                </w:rPr>
                <w:id w:val="-1777858876"/>
                <w:placeholder>
                  <w:docPart w:val="3041A51392CB4403A6B85A0465E7E135"/>
                </w:placeholder>
                <w:date w:fullDate="2025-10-30T00:00:00Z">
                  <w:dateFormat w:val="d MMMM yyyy"/>
                  <w:lid w:val="en-AU"/>
                  <w:storeMappedDataAs w:val="dateTime"/>
                  <w:calendar w:val="gregorian"/>
                </w:date>
              </w:sdtPr>
              <w:sdtEndPr/>
              <w:sdtContent>
                <w:r w:rsidR="000D725A" w:rsidRPr="001A5EF8">
                  <w:rPr>
                    <w:rFonts w:cs="Arial"/>
                    <w:color w:val="auto"/>
                    <w:sz w:val="22"/>
                    <w:szCs w:val="22"/>
                    <w:lang w:val="en-AU"/>
                  </w:rPr>
                  <w:t>30 October 2025</w:t>
                </w:r>
              </w:sdtContent>
            </w:sdt>
          </w:p>
        </w:tc>
        <w:tc>
          <w:tcPr>
            <w:tcW w:w="3666" w:type="pct"/>
          </w:tcPr>
          <w:p w14:paraId="1F62A525" w14:textId="7B0056A7" w:rsidR="000D725A" w:rsidRPr="001A5EF8" w:rsidRDefault="000D725A" w:rsidP="00896A10">
            <w:pPr>
              <w:pStyle w:val="FigureCaption"/>
              <w:spacing w:before="0" w:after="0"/>
              <w:ind w:left="0"/>
              <w:jc w:val="both"/>
              <w:rPr>
                <w:rFonts w:cs="Arial"/>
                <w:b w:val="0"/>
                <w:color w:val="auto"/>
                <w:sz w:val="22"/>
                <w:szCs w:val="22"/>
              </w:rPr>
            </w:pPr>
            <w:r w:rsidRPr="001A5EF8">
              <w:rPr>
                <w:rFonts w:cs="Arial"/>
                <w:b w:val="0"/>
                <w:color w:val="auto"/>
                <w:sz w:val="22"/>
                <w:szCs w:val="22"/>
              </w:rPr>
              <w:t>A</w:t>
            </w:r>
            <w:r w:rsidR="00FA4558" w:rsidRPr="001A5EF8">
              <w:rPr>
                <w:rFonts w:cs="Arial"/>
                <w:b w:val="0"/>
                <w:color w:val="auto"/>
                <w:sz w:val="22"/>
                <w:szCs w:val="22"/>
              </w:rPr>
              <w:t>dditional</w:t>
            </w:r>
            <w:r w:rsidRPr="001A5EF8">
              <w:rPr>
                <w:rFonts w:cs="Arial"/>
                <w:b w:val="0"/>
                <w:color w:val="auto"/>
                <w:sz w:val="22"/>
                <w:szCs w:val="22"/>
              </w:rPr>
              <w:t xml:space="preserve"> </w:t>
            </w:r>
            <w:r w:rsidR="00FA4558" w:rsidRPr="001A5EF8">
              <w:rPr>
                <w:rFonts w:cs="Arial"/>
                <w:b w:val="0"/>
                <w:color w:val="auto"/>
                <w:sz w:val="22"/>
                <w:szCs w:val="22"/>
              </w:rPr>
              <w:t>details</w:t>
            </w:r>
            <w:r w:rsidRPr="001A5EF8">
              <w:rPr>
                <w:rFonts w:cs="Arial"/>
                <w:b w:val="0"/>
                <w:color w:val="auto"/>
                <w:sz w:val="22"/>
                <w:szCs w:val="22"/>
              </w:rPr>
              <w:t xml:space="preserve"> lodged</w:t>
            </w:r>
            <w:r w:rsidR="00FA4558" w:rsidRPr="001A5EF8">
              <w:rPr>
                <w:rFonts w:cs="Arial"/>
                <w:b w:val="0"/>
                <w:color w:val="auto"/>
                <w:sz w:val="22"/>
                <w:szCs w:val="22"/>
              </w:rPr>
              <w:t xml:space="preserve">. </w:t>
            </w:r>
            <w:r w:rsidRPr="001A5EF8">
              <w:rPr>
                <w:rFonts w:cs="Arial"/>
                <w:color w:val="auto"/>
              </w:rPr>
              <w:t xml:space="preserve"> </w:t>
            </w:r>
            <w:r w:rsidR="00FA4558" w:rsidRPr="001A5EF8">
              <w:rPr>
                <w:rFonts w:cs="Arial"/>
                <w:b w:val="0"/>
                <w:color w:val="auto"/>
                <w:sz w:val="22"/>
                <w:szCs w:val="22"/>
              </w:rPr>
              <w:t>The applicant submitted the final engineering details in response to the request for information.</w:t>
            </w:r>
          </w:p>
        </w:tc>
      </w:tr>
    </w:tbl>
    <w:p w14:paraId="54567A12" w14:textId="77777777" w:rsidR="00396E79" w:rsidRPr="001A5EF8" w:rsidRDefault="00396E79" w:rsidP="003C6161">
      <w:pPr>
        <w:tabs>
          <w:tab w:val="left" w:pos="7485"/>
        </w:tabs>
        <w:spacing w:before="120" w:after="0" w:line="240" w:lineRule="auto"/>
        <w:ind w:right="23"/>
        <w:rPr>
          <w:rFonts w:cs="Arial"/>
          <w:b/>
          <w:lang w:eastAsia="en-AU"/>
        </w:rPr>
      </w:pPr>
    </w:p>
    <w:p w14:paraId="13F5CD59" w14:textId="053A996E" w:rsidR="00396E79" w:rsidRPr="001A5EF8" w:rsidRDefault="00396E79" w:rsidP="00373375">
      <w:pPr>
        <w:pStyle w:val="ListParagraph"/>
        <w:numPr>
          <w:ilvl w:val="1"/>
          <w:numId w:val="1"/>
        </w:numPr>
        <w:tabs>
          <w:tab w:val="left" w:pos="7485"/>
        </w:tabs>
        <w:spacing w:after="0" w:line="240" w:lineRule="auto"/>
        <w:ind w:left="709" w:right="23" w:hanging="709"/>
        <w:rPr>
          <w:rFonts w:cs="Arial"/>
          <w:b/>
          <w:lang w:eastAsia="en-AU"/>
        </w:rPr>
      </w:pPr>
      <w:r w:rsidRPr="001A5EF8">
        <w:rPr>
          <w:rFonts w:cs="Arial"/>
          <w:b/>
          <w:lang w:eastAsia="en-AU"/>
        </w:rPr>
        <w:t>Site History</w:t>
      </w:r>
    </w:p>
    <w:p w14:paraId="57D39085" w14:textId="77777777" w:rsidR="00396E79" w:rsidRPr="001A5EF8" w:rsidRDefault="00396E79" w:rsidP="00396E79">
      <w:pPr>
        <w:tabs>
          <w:tab w:val="left" w:pos="7485"/>
        </w:tabs>
        <w:spacing w:after="0" w:line="240" w:lineRule="auto"/>
        <w:ind w:right="23"/>
        <w:rPr>
          <w:rFonts w:cs="Arial"/>
          <w:b/>
          <w:lang w:eastAsia="en-AU"/>
        </w:rPr>
      </w:pPr>
    </w:p>
    <w:p w14:paraId="4EE6B262" w14:textId="5E5877C7" w:rsidR="004D5E4C" w:rsidRPr="001A5EF8" w:rsidRDefault="004D5E4C" w:rsidP="004D5E4C">
      <w:pPr>
        <w:tabs>
          <w:tab w:val="left" w:pos="1560"/>
        </w:tabs>
        <w:spacing w:after="0" w:line="240" w:lineRule="auto"/>
        <w:ind w:right="23"/>
        <w:rPr>
          <w:rFonts w:cs="Arial"/>
          <w:lang w:eastAsia="en-AU"/>
        </w:rPr>
      </w:pPr>
      <w:r w:rsidRPr="001A5EF8">
        <w:rPr>
          <w:rFonts w:cs="Arial"/>
          <w:lang w:eastAsia="en-AU"/>
        </w:rPr>
        <w:t>The site appears to have historically been maintained as a large semi-rural property and contains a single residential dwelling and ancillary structures.</w:t>
      </w:r>
    </w:p>
    <w:p w14:paraId="7F9B04C8" w14:textId="77777777" w:rsidR="004D5E4C" w:rsidRPr="001A5EF8" w:rsidRDefault="004D5E4C" w:rsidP="004D5E4C">
      <w:pPr>
        <w:tabs>
          <w:tab w:val="left" w:pos="1560"/>
        </w:tabs>
        <w:spacing w:after="0" w:line="240" w:lineRule="auto"/>
        <w:ind w:right="23"/>
        <w:rPr>
          <w:rFonts w:cs="Arial"/>
          <w:lang w:eastAsia="en-AU"/>
        </w:rPr>
      </w:pPr>
    </w:p>
    <w:p w14:paraId="78CE41F9" w14:textId="3C0D9613" w:rsidR="004D5E4C" w:rsidRPr="001A5EF8" w:rsidRDefault="004D5E4C" w:rsidP="004D5E4C">
      <w:pPr>
        <w:tabs>
          <w:tab w:val="left" w:pos="1560"/>
        </w:tabs>
        <w:spacing w:after="0" w:line="240" w:lineRule="auto"/>
        <w:ind w:right="23"/>
        <w:rPr>
          <w:rFonts w:cs="Arial"/>
          <w:lang w:eastAsia="en-AU"/>
        </w:rPr>
      </w:pPr>
      <w:r w:rsidRPr="001A5EF8">
        <w:rPr>
          <w:rFonts w:cs="Arial"/>
          <w:lang w:eastAsia="en-AU"/>
        </w:rPr>
        <w:t>The site was previously subject of a 254 lot staged residential subdivision, which was approved through 254/2005/DA on 8 December 2005. On 5 May 2009 Council issued a letter to the applicant advising them that physical commencement had been achieved for 254/005/DA based on preliminary works being completed.</w:t>
      </w:r>
    </w:p>
    <w:p w14:paraId="138CF26A" w14:textId="77777777" w:rsidR="004D5E4C" w:rsidRPr="001A5EF8" w:rsidRDefault="004D5E4C" w:rsidP="004D5E4C">
      <w:pPr>
        <w:tabs>
          <w:tab w:val="left" w:pos="1560"/>
        </w:tabs>
        <w:spacing w:after="0" w:line="240" w:lineRule="auto"/>
        <w:ind w:right="23"/>
        <w:rPr>
          <w:rFonts w:cs="Arial"/>
          <w:lang w:eastAsia="en-AU"/>
        </w:rPr>
      </w:pPr>
    </w:p>
    <w:p w14:paraId="289C5D01" w14:textId="489472AD" w:rsidR="004D5E4C" w:rsidRPr="001A5EF8" w:rsidRDefault="004D5E4C" w:rsidP="004D5E4C">
      <w:pPr>
        <w:tabs>
          <w:tab w:val="left" w:pos="1560"/>
        </w:tabs>
        <w:spacing w:after="0" w:line="240" w:lineRule="auto"/>
        <w:ind w:right="23"/>
        <w:rPr>
          <w:rFonts w:cs="Arial"/>
          <w:lang w:eastAsia="en-AU"/>
        </w:rPr>
      </w:pPr>
      <w:r w:rsidRPr="001A5EF8">
        <w:rPr>
          <w:rFonts w:cs="Arial"/>
          <w:lang w:eastAsia="en-AU"/>
        </w:rPr>
        <w:t>The proposed subdivision, which has not progressed, is shown in the below extract:</w:t>
      </w:r>
    </w:p>
    <w:p w14:paraId="5DF68EFC" w14:textId="77777777" w:rsidR="004D5E4C" w:rsidRPr="001A5EF8" w:rsidRDefault="004D5E4C" w:rsidP="004D5E4C">
      <w:pPr>
        <w:tabs>
          <w:tab w:val="left" w:pos="1560"/>
        </w:tabs>
        <w:spacing w:after="0" w:line="240" w:lineRule="auto"/>
        <w:ind w:right="23"/>
        <w:rPr>
          <w:rFonts w:cs="Arial"/>
          <w:lang w:eastAsia="en-AU"/>
        </w:rPr>
      </w:pPr>
    </w:p>
    <w:p w14:paraId="5370963D" w14:textId="77777777" w:rsidR="000C436D" w:rsidRDefault="004D5E4C" w:rsidP="000C436D">
      <w:pPr>
        <w:keepNext/>
        <w:tabs>
          <w:tab w:val="left" w:pos="1560"/>
        </w:tabs>
        <w:spacing w:after="0" w:line="240" w:lineRule="auto"/>
        <w:ind w:right="23"/>
      </w:pPr>
      <w:r w:rsidRPr="001A5EF8">
        <w:rPr>
          <w:rFonts w:cs="Arial"/>
          <w:noProof/>
          <w:color w:val="FF0000"/>
          <w:lang w:eastAsia="en-AU"/>
        </w:rPr>
        <w:drawing>
          <wp:inline distT="0" distB="0" distL="0" distR="0" wp14:anchorId="41070DED" wp14:editId="411A892D">
            <wp:extent cx="5731510" cy="4110355"/>
            <wp:effectExtent l="0" t="0" r="2540" b="4445"/>
            <wp:docPr id="20220622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62234" name="Picture 202206223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110355"/>
                    </a:xfrm>
                    <a:prstGeom prst="rect">
                      <a:avLst/>
                    </a:prstGeom>
                  </pic:spPr>
                </pic:pic>
              </a:graphicData>
            </a:graphic>
          </wp:inline>
        </w:drawing>
      </w:r>
    </w:p>
    <w:p w14:paraId="4234E33D" w14:textId="4C35B882" w:rsidR="004D5E4C" w:rsidRPr="001A5EF8" w:rsidRDefault="000C436D" w:rsidP="000C436D">
      <w:pPr>
        <w:pStyle w:val="Caption"/>
        <w:rPr>
          <w:rFonts w:cs="Arial"/>
          <w:color w:val="FF0000"/>
          <w:lang w:eastAsia="en-AU"/>
        </w:rPr>
      </w:pPr>
      <w:r>
        <w:t xml:space="preserve">Figure </w:t>
      </w:r>
      <w:fldSimple w:instr=" SEQ Figure \* ARABIC ">
        <w:r>
          <w:rPr>
            <w:noProof/>
          </w:rPr>
          <w:t>5</w:t>
        </w:r>
      </w:fldSimple>
      <w:r>
        <w:t>: Layout of approved subdivision 254/2005/DA</w:t>
      </w:r>
    </w:p>
    <w:p w14:paraId="6E46B6F0" w14:textId="2900EFC9" w:rsidR="003C6161" w:rsidRPr="001A5EF8" w:rsidRDefault="003C6161">
      <w:pPr>
        <w:rPr>
          <w:rFonts w:cs="Arial"/>
          <w:b/>
          <w:lang w:eastAsia="en-AU"/>
        </w:rPr>
      </w:pPr>
      <w:r w:rsidRPr="001A5EF8">
        <w:rPr>
          <w:rFonts w:cs="Arial"/>
          <w:b/>
          <w:lang w:eastAsia="en-AU"/>
        </w:rPr>
        <w:br w:type="page"/>
      </w:r>
    </w:p>
    <w:p w14:paraId="0D582747" w14:textId="151546F4" w:rsidR="000808D5" w:rsidRPr="001A5EF8"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cs="Arial"/>
          <w:b/>
          <w:lang w:eastAsia="en-AU"/>
        </w:rPr>
      </w:pPr>
      <w:r w:rsidRPr="001A5EF8">
        <w:rPr>
          <w:rFonts w:cs="Arial"/>
          <w:b/>
          <w:lang w:eastAsia="en-AU"/>
        </w:rPr>
        <w:lastRenderedPageBreak/>
        <w:t>STATUTORY CONSIDERATIONS</w:t>
      </w:r>
      <w:r w:rsidR="000F063C" w:rsidRPr="001A5EF8">
        <w:rPr>
          <w:rFonts w:cs="Arial"/>
          <w:b/>
          <w:lang w:eastAsia="en-AU"/>
        </w:rPr>
        <w:t xml:space="preserve"> </w:t>
      </w:r>
    </w:p>
    <w:p w14:paraId="1849E26D" w14:textId="55A4ADF2" w:rsidR="009B4677" w:rsidRPr="001A5EF8" w:rsidRDefault="009B4677" w:rsidP="009B4677">
      <w:pPr>
        <w:tabs>
          <w:tab w:val="left" w:pos="7485"/>
        </w:tabs>
        <w:spacing w:before="120" w:after="0" w:line="240" w:lineRule="auto"/>
        <w:ind w:right="23"/>
        <w:rPr>
          <w:rFonts w:cs="Arial"/>
          <w:b/>
          <w:lang w:eastAsia="en-AU"/>
        </w:rPr>
      </w:pPr>
    </w:p>
    <w:p w14:paraId="1F283588" w14:textId="5925A833" w:rsidR="001F22A0" w:rsidRPr="001A5EF8" w:rsidRDefault="006E052B" w:rsidP="00365439">
      <w:pPr>
        <w:tabs>
          <w:tab w:val="left" w:pos="709"/>
          <w:tab w:val="left" w:pos="1560"/>
        </w:tabs>
        <w:spacing w:after="0" w:line="240" w:lineRule="auto"/>
        <w:ind w:right="23"/>
        <w:jc w:val="both"/>
        <w:rPr>
          <w:rFonts w:cs="Arial"/>
          <w:bCs/>
          <w:lang w:eastAsia="en-AU"/>
        </w:rPr>
      </w:pPr>
      <w:r w:rsidRPr="001A5EF8">
        <w:rPr>
          <w:rFonts w:cs="Arial"/>
          <w:bCs/>
          <w:lang w:eastAsia="en-AU"/>
        </w:rPr>
        <w:t xml:space="preserve">When determining a development application, the consent authority must take into consideration the matters outlined in </w:t>
      </w:r>
      <w:r w:rsidR="00B11806" w:rsidRPr="001A5EF8">
        <w:rPr>
          <w:rFonts w:cs="Arial"/>
          <w:bCs/>
          <w:lang w:eastAsia="en-AU"/>
        </w:rPr>
        <w:t xml:space="preserve">Section 4.15(1) </w:t>
      </w:r>
      <w:r w:rsidR="00B51F00" w:rsidRPr="001A5EF8">
        <w:rPr>
          <w:rFonts w:cs="Arial"/>
          <w:bCs/>
          <w:lang w:eastAsia="en-AU"/>
        </w:rPr>
        <w:t xml:space="preserve">of the </w:t>
      </w:r>
      <w:r w:rsidR="000208C1" w:rsidRPr="001A5EF8">
        <w:rPr>
          <w:rFonts w:cs="Arial"/>
          <w:bCs/>
          <w:i/>
          <w:iCs/>
          <w:lang w:eastAsia="en-AU"/>
        </w:rPr>
        <w:t>Environmental Planning and Assessment Act 1979</w:t>
      </w:r>
      <w:r w:rsidR="000208C1" w:rsidRPr="001A5EF8">
        <w:rPr>
          <w:rFonts w:cs="Arial"/>
          <w:bCs/>
          <w:lang w:eastAsia="en-AU"/>
        </w:rPr>
        <w:t xml:space="preserve"> (</w:t>
      </w:r>
      <w:r w:rsidR="00365439" w:rsidRPr="001A5EF8">
        <w:rPr>
          <w:rFonts w:cs="Arial"/>
          <w:bCs/>
          <w:lang w:eastAsia="en-AU"/>
        </w:rPr>
        <w:t>‘</w:t>
      </w:r>
      <w:r w:rsidR="000208C1" w:rsidRPr="001A5EF8">
        <w:rPr>
          <w:rFonts w:cs="Arial"/>
          <w:bCs/>
          <w:lang w:eastAsia="en-AU"/>
        </w:rPr>
        <w:t>EP&amp;A Act</w:t>
      </w:r>
      <w:r w:rsidR="00365439" w:rsidRPr="001A5EF8">
        <w:rPr>
          <w:rFonts w:cs="Arial"/>
          <w:bCs/>
          <w:lang w:eastAsia="en-AU"/>
        </w:rPr>
        <w:t>’</w:t>
      </w:r>
      <w:r w:rsidR="000208C1" w:rsidRPr="001A5EF8">
        <w:rPr>
          <w:rFonts w:cs="Arial"/>
          <w:bCs/>
          <w:lang w:eastAsia="en-AU"/>
        </w:rPr>
        <w:t>)</w:t>
      </w:r>
      <w:r w:rsidR="00365439" w:rsidRPr="001A5EF8">
        <w:rPr>
          <w:rFonts w:cs="Arial"/>
          <w:bCs/>
          <w:lang w:eastAsia="en-AU"/>
        </w:rPr>
        <w:t xml:space="preserve">. </w:t>
      </w:r>
      <w:r w:rsidR="00A26512" w:rsidRPr="001A5EF8">
        <w:rPr>
          <w:rFonts w:cs="Arial"/>
          <w:bCs/>
          <w:lang w:eastAsia="en-AU"/>
        </w:rPr>
        <w:t>These</w:t>
      </w:r>
      <w:r w:rsidR="00365439" w:rsidRPr="001A5EF8">
        <w:rPr>
          <w:rFonts w:cs="Arial"/>
          <w:bCs/>
          <w:lang w:eastAsia="en-AU"/>
        </w:rPr>
        <w:t xml:space="preserve"> matters as are of relevance to the development application</w:t>
      </w:r>
      <w:r w:rsidR="00A26512" w:rsidRPr="001A5EF8">
        <w:rPr>
          <w:rFonts w:cs="Arial"/>
          <w:bCs/>
          <w:lang w:eastAsia="en-AU"/>
        </w:rPr>
        <w:t xml:space="preserve"> include the following</w:t>
      </w:r>
      <w:r w:rsidR="00365439" w:rsidRPr="001A5EF8">
        <w:rPr>
          <w:rFonts w:cs="Arial"/>
          <w:bCs/>
          <w:lang w:eastAsia="en-AU"/>
        </w:rPr>
        <w:t>:</w:t>
      </w:r>
    </w:p>
    <w:p w14:paraId="05EA3C8E" w14:textId="0621C1AC" w:rsidR="00365439" w:rsidRPr="001A5EF8" w:rsidRDefault="00365439" w:rsidP="00365439">
      <w:pPr>
        <w:tabs>
          <w:tab w:val="left" w:pos="709"/>
          <w:tab w:val="left" w:pos="1560"/>
        </w:tabs>
        <w:spacing w:after="0" w:line="240" w:lineRule="auto"/>
        <w:ind w:right="23"/>
        <w:jc w:val="both"/>
        <w:rPr>
          <w:rFonts w:cs="Arial"/>
          <w:bCs/>
          <w:i/>
          <w:lang w:eastAsia="en-AU"/>
        </w:rPr>
      </w:pPr>
    </w:p>
    <w:p w14:paraId="1FA639AE" w14:textId="1C3FF6AF" w:rsidR="002F2B41" w:rsidRPr="001A5EF8" w:rsidRDefault="002117C9" w:rsidP="00373375">
      <w:pPr>
        <w:pStyle w:val="ListParagraph"/>
        <w:numPr>
          <w:ilvl w:val="0"/>
          <w:numId w:val="8"/>
        </w:numPr>
        <w:tabs>
          <w:tab w:val="left" w:pos="709"/>
          <w:tab w:val="left" w:pos="1560"/>
        </w:tabs>
        <w:spacing w:after="0" w:line="240" w:lineRule="auto"/>
        <w:ind w:left="1560" w:right="23" w:hanging="851"/>
        <w:jc w:val="both"/>
        <w:rPr>
          <w:rFonts w:cs="Arial"/>
          <w:bCs/>
          <w:i/>
          <w:lang w:eastAsia="en-AU"/>
        </w:rPr>
      </w:pPr>
      <w:r w:rsidRPr="001A5EF8">
        <w:rPr>
          <w:rFonts w:cs="Arial"/>
          <w:bCs/>
          <w:i/>
          <w:lang w:eastAsia="en-AU"/>
        </w:rPr>
        <w:t>the provisions of</w:t>
      </w:r>
      <w:r w:rsidR="00B37A0F">
        <w:rPr>
          <w:rFonts w:cs="Arial"/>
          <w:bCs/>
          <w:i/>
          <w:lang w:eastAsia="en-AU"/>
        </w:rPr>
        <w:t xml:space="preserve"> -</w:t>
      </w:r>
      <w:r w:rsidR="00A35706" w:rsidRPr="001A5EF8">
        <w:rPr>
          <w:rFonts w:cs="Arial"/>
          <w:bCs/>
          <w:i/>
          <w:lang w:eastAsia="en-AU"/>
        </w:rPr>
        <w:t xml:space="preserve"> </w:t>
      </w:r>
    </w:p>
    <w:p w14:paraId="6A46B03E" w14:textId="77777777" w:rsidR="00E33F4A" w:rsidRPr="001A5EF8" w:rsidRDefault="00E33F4A" w:rsidP="00E33F4A">
      <w:pPr>
        <w:shd w:val="clear" w:color="auto" w:fill="FFFFFF"/>
        <w:spacing w:after="0" w:line="240" w:lineRule="auto"/>
        <w:ind w:left="1963" w:hanging="403"/>
        <w:rPr>
          <w:rFonts w:cs="Arial"/>
          <w:bCs/>
          <w:i/>
          <w:lang w:eastAsia="en-AU"/>
        </w:rPr>
      </w:pPr>
      <w:r w:rsidRPr="001A5EF8">
        <w:rPr>
          <w:rFonts w:cs="Arial"/>
          <w:bCs/>
          <w:i/>
          <w:lang w:eastAsia="en-AU"/>
        </w:rPr>
        <w:t>(i)  any environmental planning instrument, and</w:t>
      </w:r>
    </w:p>
    <w:p w14:paraId="34E43329" w14:textId="77777777" w:rsidR="00E33F4A" w:rsidRPr="001A5EF8" w:rsidRDefault="00E33F4A" w:rsidP="00E33F4A">
      <w:pPr>
        <w:shd w:val="clear" w:color="auto" w:fill="FFFFFF"/>
        <w:spacing w:after="0" w:line="240" w:lineRule="auto"/>
        <w:ind w:left="1963" w:hanging="403"/>
        <w:rPr>
          <w:rFonts w:cs="Arial"/>
          <w:bCs/>
          <w:i/>
          <w:lang w:eastAsia="en-AU"/>
        </w:rPr>
      </w:pPr>
      <w:r w:rsidRPr="001A5EF8">
        <w:rPr>
          <w:rFonts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1A5EF8" w:rsidRDefault="00E33F4A" w:rsidP="00E33F4A">
      <w:pPr>
        <w:shd w:val="clear" w:color="auto" w:fill="FFFFFF"/>
        <w:spacing w:after="0" w:line="240" w:lineRule="auto"/>
        <w:ind w:left="1963" w:hanging="403"/>
        <w:rPr>
          <w:rFonts w:cs="Arial"/>
          <w:bCs/>
          <w:i/>
          <w:lang w:eastAsia="en-AU"/>
        </w:rPr>
      </w:pPr>
      <w:r w:rsidRPr="001A5EF8">
        <w:rPr>
          <w:rFonts w:cs="Arial"/>
          <w:bCs/>
          <w:i/>
          <w:lang w:eastAsia="en-AU"/>
        </w:rPr>
        <w:t>(iii)  any development control plan, and</w:t>
      </w:r>
    </w:p>
    <w:p w14:paraId="50D2AC41" w14:textId="77777777" w:rsidR="00E33F4A" w:rsidRPr="001A5EF8" w:rsidRDefault="00E33F4A" w:rsidP="00E33F4A">
      <w:pPr>
        <w:shd w:val="clear" w:color="auto" w:fill="FFFFFF"/>
        <w:spacing w:after="0" w:line="240" w:lineRule="auto"/>
        <w:ind w:left="1963" w:hanging="403"/>
        <w:rPr>
          <w:rFonts w:cs="Arial"/>
          <w:bCs/>
          <w:i/>
          <w:lang w:eastAsia="en-AU"/>
        </w:rPr>
      </w:pPr>
      <w:r w:rsidRPr="001A5EF8">
        <w:rPr>
          <w:rFonts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1A5EF8" w:rsidRDefault="00E33F4A" w:rsidP="00E33F4A">
      <w:pPr>
        <w:shd w:val="clear" w:color="auto" w:fill="FFFFFF"/>
        <w:spacing w:after="0" w:line="240" w:lineRule="auto"/>
        <w:ind w:left="1963" w:hanging="403"/>
        <w:rPr>
          <w:rFonts w:cs="Arial"/>
          <w:bCs/>
          <w:i/>
          <w:lang w:eastAsia="en-AU"/>
        </w:rPr>
      </w:pPr>
      <w:r w:rsidRPr="001A5EF8">
        <w:rPr>
          <w:rFonts w:cs="Arial"/>
          <w:bCs/>
          <w:i/>
          <w:lang w:eastAsia="en-AU"/>
        </w:rPr>
        <w:t>(iv)  the regulations (to the extent that they prescribe matters for the purposes of this paragraph),</w:t>
      </w:r>
    </w:p>
    <w:p w14:paraId="58537568" w14:textId="76BCCBEE" w:rsidR="00E33F4A" w:rsidRPr="001A5EF8" w:rsidRDefault="00E33F4A" w:rsidP="00E33F4A">
      <w:pPr>
        <w:pStyle w:val="ListParagraph"/>
        <w:tabs>
          <w:tab w:val="left" w:pos="709"/>
          <w:tab w:val="left" w:pos="1560"/>
        </w:tabs>
        <w:spacing w:after="0" w:line="240" w:lineRule="auto"/>
        <w:ind w:left="1560" w:right="23"/>
        <w:jc w:val="both"/>
        <w:rPr>
          <w:rFonts w:cs="Arial"/>
          <w:bCs/>
          <w:i/>
          <w:lang w:eastAsia="en-AU"/>
        </w:rPr>
      </w:pPr>
      <w:r w:rsidRPr="001A5EF8">
        <w:rPr>
          <w:rFonts w:cs="Arial"/>
          <w:bCs/>
          <w:i/>
          <w:lang w:eastAsia="en-AU"/>
        </w:rPr>
        <w:t>that apply to the land to which the development application relates,</w:t>
      </w:r>
    </w:p>
    <w:p w14:paraId="44F95974" w14:textId="7EAE84E7" w:rsidR="002F2B41" w:rsidRPr="001A5EF8" w:rsidRDefault="002117C9" w:rsidP="00373375">
      <w:pPr>
        <w:pStyle w:val="ListParagraph"/>
        <w:numPr>
          <w:ilvl w:val="0"/>
          <w:numId w:val="8"/>
        </w:numPr>
        <w:tabs>
          <w:tab w:val="left" w:pos="709"/>
          <w:tab w:val="left" w:pos="1560"/>
        </w:tabs>
        <w:spacing w:after="0" w:line="240" w:lineRule="auto"/>
        <w:ind w:left="1560" w:right="23" w:hanging="851"/>
        <w:jc w:val="both"/>
        <w:rPr>
          <w:rFonts w:cs="Arial"/>
          <w:bCs/>
          <w:i/>
          <w:lang w:eastAsia="en-AU"/>
        </w:rPr>
      </w:pPr>
      <w:r w:rsidRPr="001A5EF8">
        <w:rPr>
          <w:rFonts w:cs="Arial"/>
          <w:bCs/>
          <w:i/>
          <w:lang w:eastAsia="en-AU"/>
        </w:rPr>
        <w:t xml:space="preserve">the </w:t>
      </w:r>
      <w:r w:rsidR="00B37A0F">
        <w:rPr>
          <w:rFonts w:cs="Arial"/>
          <w:bCs/>
          <w:i/>
          <w:lang w:eastAsia="en-AU"/>
        </w:rPr>
        <w:t xml:space="preserve">significant </w:t>
      </w:r>
      <w:r w:rsidRPr="001A5EF8">
        <w:rPr>
          <w:rFonts w:cs="Arial"/>
          <w:bCs/>
          <w:i/>
          <w:lang w:eastAsia="en-AU"/>
        </w:rPr>
        <w:t>likely impacts of that development, including environmental impacts on both the natural and built environments, and social and economic impacts in the locality,</w:t>
      </w:r>
    </w:p>
    <w:p w14:paraId="1CAF5FBD" w14:textId="77777777" w:rsidR="002F2B41" w:rsidRPr="001A5EF8" w:rsidRDefault="002117C9" w:rsidP="00373375">
      <w:pPr>
        <w:pStyle w:val="ListParagraph"/>
        <w:numPr>
          <w:ilvl w:val="0"/>
          <w:numId w:val="8"/>
        </w:numPr>
        <w:tabs>
          <w:tab w:val="left" w:pos="709"/>
          <w:tab w:val="left" w:pos="1560"/>
        </w:tabs>
        <w:spacing w:after="0" w:line="240" w:lineRule="auto"/>
        <w:ind w:left="1560" w:right="23" w:hanging="851"/>
        <w:jc w:val="both"/>
        <w:rPr>
          <w:rFonts w:cs="Arial"/>
          <w:bCs/>
          <w:i/>
          <w:lang w:eastAsia="en-AU"/>
        </w:rPr>
      </w:pPr>
      <w:r w:rsidRPr="001A5EF8">
        <w:rPr>
          <w:rFonts w:cs="Arial"/>
          <w:bCs/>
          <w:i/>
          <w:lang w:eastAsia="en-AU"/>
        </w:rPr>
        <w:t>the suitability of the site for the development,</w:t>
      </w:r>
    </w:p>
    <w:p w14:paraId="4C85DDFB" w14:textId="77777777" w:rsidR="002F2B41" w:rsidRPr="001A5EF8" w:rsidRDefault="002117C9" w:rsidP="00373375">
      <w:pPr>
        <w:pStyle w:val="ListParagraph"/>
        <w:numPr>
          <w:ilvl w:val="0"/>
          <w:numId w:val="8"/>
        </w:numPr>
        <w:tabs>
          <w:tab w:val="left" w:pos="709"/>
          <w:tab w:val="left" w:pos="1560"/>
        </w:tabs>
        <w:spacing w:after="0" w:line="240" w:lineRule="auto"/>
        <w:ind w:left="1560" w:right="23" w:hanging="851"/>
        <w:jc w:val="both"/>
        <w:rPr>
          <w:rFonts w:cs="Arial"/>
          <w:bCs/>
          <w:i/>
          <w:lang w:eastAsia="en-AU"/>
        </w:rPr>
      </w:pPr>
      <w:r w:rsidRPr="001A5EF8">
        <w:rPr>
          <w:rFonts w:cs="Arial"/>
          <w:bCs/>
          <w:i/>
          <w:lang w:eastAsia="en-AU"/>
        </w:rPr>
        <w:t>any submissions made in accordance with this Act or the regulations,</w:t>
      </w:r>
    </w:p>
    <w:p w14:paraId="7767400C" w14:textId="22FE9ADE" w:rsidR="002117C9" w:rsidRPr="001A5EF8" w:rsidRDefault="00D67922" w:rsidP="00373375">
      <w:pPr>
        <w:pStyle w:val="ListParagraph"/>
        <w:numPr>
          <w:ilvl w:val="0"/>
          <w:numId w:val="8"/>
        </w:numPr>
        <w:tabs>
          <w:tab w:val="left" w:pos="709"/>
          <w:tab w:val="left" w:pos="1560"/>
        </w:tabs>
        <w:spacing w:after="0" w:line="240" w:lineRule="auto"/>
        <w:ind w:left="1560" w:right="23" w:hanging="851"/>
        <w:jc w:val="both"/>
        <w:rPr>
          <w:rFonts w:cs="Arial"/>
          <w:bCs/>
          <w:i/>
          <w:lang w:eastAsia="en-AU"/>
        </w:rPr>
      </w:pPr>
      <w:r w:rsidRPr="001A5EF8">
        <w:rPr>
          <w:rFonts w:cs="Arial"/>
          <w:bCs/>
          <w:i/>
          <w:lang w:eastAsia="en-AU"/>
        </w:rPr>
        <w:t>t</w:t>
      </w:r>
      <w:r w:rsidR="002117C9" w:rsidRPr="001A5EF8">
        <w:rPr>
          <w:rFonts w:cs="Arial"/>
          <w:bCs/>
          <w:i/>
          <w:lang w:eastAsia="en-AU"/>
        </w:rPr>
        <w:t>he public interest.</w:t>
      </w:r>
    </w:p>
    <w:p w14:paraId="580F8BCB" w14:textId="58DC529D" w:rsidR="00365439" w:rsidRPr="001A5EF8" w:rsidRDefault="00365439" w:rsidP="00365439">
      <w:pPr>
        <w:tabs>
          <w:tab w:val="left" w:pos="709"/>
          <w:tab w:val="left" w:pos="1560"/>
        </w:tabs>
        <w:spacing w:after="0" w:line="240" w:lineRule="auto"/>
        <w:ind w:right="23"/>
        <w:jc w:val="both"/>
        <w:rPr>
          <w:rFonts w:cs="Arial"/>
          <w:bCs/>
          <w:lang w:eastAsia="en-AU"/>
        </w:rPr>
      </w:pPr>
    </w:p>
    <w:p w14:paraId="175A3C7C" w14:textId="770AD763" w:rsidR="000E40D1" w:rsidRPr="001A5EF8" w:rsidRDefault="000E40D1" w:rsidP="00365439">
      <w:pPr>
        <w:tabs>
          <w:tab w:val="left" w:pos="709"/>
          <w:tab w:val="left" w:pos="1560"/>
        </w:tabs>
        <w:spacing w:after="0" w:line="240" w:lineRule="auto"/>
        <w:ind w:right="23"/>
        <w:jc w:val="both"/>
        <w:rPr>
          <w:rFonts w:cs="Arial"/>
          <w:bCs/>
          <w:lang w:eastAsia="en-AU"/>
        </w:rPr>
      </w:pPr>
      <w:r w:rsidRPr="001A5EF8">
        <w:rPr>
          <w:rFonts w:cs="Arial"/>
          <w:bCs/>
          <w:lang w:eastAsia="en-AU"/>
        </w:rPr>
        <w:t xml:space="preserve">These matters are further considered below. </w:t>
      </w:r>
    </w:p>
    <w:p w14:paraId="75F5DD3C" w14:textId="743532C4" w:rsidR="000E40D1" w:rsidRPr="001A5EF8" w:rsidRDefault="000E40D1" w:rsidP="00365439">
      <w:pPr>
        <w:tabs>
          <w:tab w:val="left" w:pos="709"/>
          <w:tab w:val="left" w:pos="1560"/>
        </w:tabs>
        <w:spacing w:after="0" w:line="240" w:lineRule="auto"/>
        <w:ind w:right="23"/>
        <w:jc w:val="both"/>
        <w:rPr>
          <w:rFonts w:cs="Arial"/>
          <w:bCs/>
          <w:lang w:eastAsia="en-AU"/>
        </w:rPr>
      </w:pPr>
    </w:p>
    <w:p w14:paraId="37E97FAA" w14:textId="25C036BC" w:rsidR="000E40D1" w:rsidRPr="001A5EF8" w:rsidRDefault="000E40D1" w:rsidP="00365439">
      <w:pPr>
        <w:tabs>
          <w:tab w:val="left" w:pos="709"/>
          <w:tab w:val="left" w:pos="1560"/>
        </w:tabs>
        <w:spacing w:after="0" w:line="240" w:lineRule="auto"/>
        <w:ind w:right="23"/>
        <w:jc w:val="both"/>
        <w:rPr>
          <w:rFonts w:cs="Arial"/>
          <w:bCs/>
          <w:lang w:eastAsia="en-AU"/>
        </w:rPr>
      </w:pPr>
      <w:r w:rsidRPr="001A5EF8">
        <w:rPr>
          <w:rFonts w:cs="Arial"/>
          <w:bCs/>
          <w:lang w:eastAsia="en-AU"/>
        </w:rPr>
        <w:t xml:space="preserve">It is noted that the proposal is </w:t>
      </w:r>
      <w:r w:rsidR="00796169" w:rsidRPr="001A5EF8">
        <w:rPr>
          <w:rFonts w:cs="Arial"/>
          <w:bCs/>
          <w:lang w:eastAsia="en-AU"/>
        </w:rPr>
        <w:t>considered</w:t>
      </w:r>
      <w:r w:rsidRPr="001A5EF8">
        <w:rPr>
          <w:rFonts w:cs="Arial"/>
          <w:bCs/>
          <w:lang w:eastAsia="en-AU"/>
        </w:rPr>
        <w:t xml:space="preserve"> </w:t>
      </w:r>
      <w:r w:rsidR="00796169" w:rsidRPr="001A5EF8">
        <w:rPr>
          <w:rFonts w:cs="Arial"/>
          <w:bCs/>
          <w:lang w:eastAsia="en-AU"/>
        </w:rPr>
        <w:t>to</w:t>
      </w:r>
      <w:r w:rsidRPr="001A5EF8">
        <w:rPr>
          <w:rFonts w:cs="Arial"/>
          <w:bCs/>
          <w:lang w:eastAsia="en-AU"/>
        </w:rPr>
        <w:t xml:space="preserve"> be</w:t>
      </w:r>
      <w:r w:rsidR="00B87A77" w:rsidRPr="001A5EF8">
        <w:rPr>
          <w:rFonts w:cs="Arial"/>
          <w:bCs/>
          <w:lang w:eastAsia="en-AU"/>
        </w:rPr>
        <w:t xml:space="preserve"> (which are considered further in this report)</w:t>
      </w:r>
      <w:r w:rsidRPr="001A5EF8">
        <w:rPr>
          <w:rFonts w:cs="Arial"/>
          <w:bCs/>
          <w:lang w:eastAsia="en-AU"/>
        </w:rPr>
        <w:t>:</w:t>
      </w:r>
    </w:p>
    <w:p w14:paraId="2B9255DA" w14:textId="27F45FF8" w:rsidR="000E40D1" w:rsidRPr="001A5EF8" w:rsidRDefault="000E40D1" w:rsidP="00365439">
      <w:pPr>
        <w:tabs>
          <w:tab w:val="left" w:pos="709"/>
          <w:tab w:val="left" w:pos="1560"/>
        </w:tabs>
        <w:spacing w:after="0" w:line="240" w:lineRule="auto"/>
        <w:ind w:right="23"/>
        <w:jc w:val="both"/>
        <w:rPr>
          <w:rFonts w:cs="Arial"/>
          <w:bCs/>
          <w:lang w:eastAsia="en-AU"/>
        </w:rPr>
      </w:pPr>
    </w:p>
    <w:p w14:paraId="439F4E57" w14:textId="16EA4B38" w:rsidR="00796169" w:rsidRPr="001A5EF8" w:rsidRDefault="00796169" w:rsidP="00373375">
      <w:pPr>
        <w:pStyle w:val="ListParagraph"/>
        <w:numPr>
          <w:ilvl w:val="0"/>
          <w:numId w:val="9"/>
        </w:numPr>
        <w:tabs>
          <w:tab w:val="left" w:pos="709"/>
          <w:tab w:val="left" w:pos="1560"/>
        </w:tabs>
        <w:spacing w:after="0" w:line="240" w:lineRule="auto"/>
        <w:ind w:right="23"/>
        <w:jc w:val="both"/>
        <w:rPr>
          <w:rFonts w:cs="Arial"/>
          <w:bCs/>
          <w:lang w:eastAsia="en-AU"/>
        </w:rPr>
      </w:pPr>
      <w:r w:rsidRPr="001A5EF8">
        <w:rPr>
          <w:rFonts w:cs="Arial"/>
          <w:bCs/>
          <w:lang w:eastAsia="en-AU"/>
        </w:rPr>
        <w:t>Integrated</w:t>
      </w:r>
      <w:r w:rsidR="000E40D1" w:rsidRPr="001A5EF8">
        <w:rPr>
          <w:rFonts w:cs="Arial"/>
          <w:bCs/>
          <w:lang w:eastAsia="en-AU"/>
        </w:rPr>
        <w:t xml:space="preserve"> Development</w:t>
      </w:r>
      <w:r w:rsidR="00D67922" w:rsidRPr="001A5EF8">
        <w:rPr>
          <w:rFonts w:cs="Arial"/>
          <w:bCs/>
          <w:lang w:eastAsia="en-AU"/>
        </w:rPr>
        <w:t xml:space="preserve"> (s</w:t>
      </w:r>
      <w:r w:rsidR="0056720C" w:rsidRPr="001A5EF8">
        <w:rPr>
          <w:rFonts w:cs="Arial"/>
          <w:bCs/>
          <w:lang w:eastAsia="en-AU"/>
        </w:rPr>
        <w:t>4.46)</w:t>
      </w:r>
    </w:p>
    <w:p w14:paraId="51931FDB" w14:textId="77777777" w:rsidR="00B87A77" w:rsidRPr="001A5EF8" w:rsidRDefault="00B87A77" w:rsidP="00B87A77">
      <w:pPr>
        <w:pStyle w:val="ListParagraph"/>
        <w:tabs>
          <w:tab w:val="left" w:pos="709"/>
          <w:tab w:val="left" w:pos="1560"/>
        </w:tabs>
        <w:spacing w:after="0" w:line="240" w:lineRule="auto"/>
        <w:ind w:right="23"/>
        <w:jc w:val="both"/>
        <w:rPr>
          <w:rFonts w:cs="Arial"/>
          <w:bCs/>
          <w:lang w:eastAsia="en-AU"/>
        </w:rPr>
      </w:pPr>
    </w:p>
    <w:p w14:paraId="307031EC" w14:textId="4D26AF03" w:rsidR="00603BC9" w:rsidRPr="001A5EF8"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cs="Arial"/>
          <w:b/>
          <w:lang w:eastAsia="en-AU"/>
        </w:rPr>
      </w:pPr>
      <w:r w:rsidRPr="001A5EF8">
        <w:rPr>
          <w:rFonts w:cs="Arial"/>
          <w:b/>
          <w:lang w:eastAsia="en-AU"/>
        </w:rPr>
        <w:t xml:space="preserve">Environmental Planning Instruments, </w:t>
      </w:r>
      <w:r w:rsidRPr="001A5EF8">
        <w:rPr>
          <w:rFonts w:cs="Arial"/>
          <w:b/>
          <w:bCs/>
          <w:lang w:eastAsia="en-AU"/>
        </w:rPr>
        <w:t>proposed instrument, development control plan, planning agreement and the regulations</w:t>
      </w:r>
      <w:r w:rsidRPr="001A5EF8">
        <w:rPr>
          <w:rFonts w:cs="Arial"/>
          <w:b/>
          <w:lang w:eastAsia="en-AU"/>
        </w:rPr>
        <w:t xml:space="preserve"> </w:t>
      </w:r>
    </w:p>
    <w:p w14:paraId="0A5528F3" w14:textId="77777777" w:rsidR="00D94EAC" w:rsidRPr="001A5EF8" w:rsidRDefault="00D94EAC" w:rsidP="00D94EAC">
      <w:pPr>
        <w:tabs>
          <w:tab w:val="left" w:pos="709"/>
          <w:tab w:val="left" w:pos="1560"/>
        </w:tabs>
        <w:spacing w:after="0" w:line="240" w:lineRule="auto"/>
        <w:ind w:right="23"/>
        <w:jc w:val="both"/>
        <w:rPr>
          <w:rFonts w:cs="Arial"/>
          <w:bCs/>
          <w:lang w:eastAsia="en-AU"/>
        </w:rPr>
      </w:pPr>
    </w:p>
    <w:p w14:paraId="6014D404" w14:textId="003EF54D" w:rsidR="00603BC9" w:rsidRPr="001A5EF8" w:rsidRDefault="00603BC9" w:rsidP="00D94EAC">
      <w:pPr>
        <w:tabs>
          <w:tab w:val="left" w:pos="709"/>
          <w:tab w:val="left" w:pos="1560"/>
        </w:tabs>
        <w:spacing w:after="0" w:line="240" w:lineRule="auto"/>
        <w:ind w:right="23"/>
        <w:jc w:val="both"/>
        <w:rPr>
          <w:rFonts w:cs="Arial"/>
          <w:bCs/>
          <w:lang w:eastAsia="en-AU"/>
        </w:rPr>
      </w:pPr>
      <w:r w:rsidRPr="001A5EF8">
        <w:rPr>
          <w:rFonts w:cs="Arial"/>
          <w:bCs/>
          <w:lang w:eastAsia="en-AU"/>
        </w:rPr>
        <w:t xml:space="preserve">The relevant </w:t>
      </w:r>
      <w:r w:rsidR="0017374B" w:rsidRPr="001A5EF8">
        <w:rPr>
          <w:rFonts w:cs="Arial"/>
          <w:bCs/>
          <w:lang w:eastAsia="en-AU"/>
        </w:rPr>
        <w:t>environmental</w:t>
      </w:r>
      <w:r w:rsidRPr="001A5EF8">
        <w:rPr>
          <w:rFonts w:cs="Arial"/>
          <w:bCs/>
          <w:lang w:eastAsia="en-AU"/>
        </w:rPr>
        <w:t xml:space="preserve"> planning instruments, </w:t>
      </w:r>
      <w:r w:rsidR="0017374B" w:rsidRPr="001A5EF8">
        <w:rPr>
          <w:rFonts w:cs="Arial"/>
          <w:bCs/>
          <w:lang w:eastAsia="en-AU"/>
        </w:rPr>
        <w:t xml:space="preserve">proposed instruments, development control plans, planning agreements and the matters for consideration under the Regulation are considered below. </w:t>
      </w:r>
    </w:p>
    <w:p w14:paraId="4D146F34" w14:textId="77777777" w:rsidR="00603BC9" w:rsidRPr="001A5EF8" w:rsidRDefault="00603BC9" w:rsidP="00603BC9">
      <w:pPr>
        <w:pStyle w:val="ListParagraph"/>
        <w:tabs>
          <w:tab w:val="left" w:pos="709"/>
          <w:tab w:val="left" w:pos="1560"/>
        </w:tabs>
        <w:spacing w:before="120" w:after="0" w:line="240" w:lineRule="auto"/>
        <w:ind w:left="851" w:right="23"/>
        <w:contextualSpacing w:val="0"/>
        <w:rPr>
          <w:rFonts w:cs="Arial"/>
          <w:b/>
          <w:lang w:eastAsia="en-AU"/>
        </w:rPr>
      </w:pPr>
    </w:p>
    <w:p w14:paraId="5724B973" w14:textId="2D3C3913" w:rsidR="00B11806" w:rsidRPr="001A5EF8" w:rsidRDefault="00B11806" w:rsidP="00373375">
      <w:pPr>
        <w:pStyle w:val="ListParagraph"/>
        <w:numPr>
          <w:ilvl w:val="0"/>
          <w:numId w:val="25"/>
        </w:numPr>
        <w:tabs>
          <w:tab w:val="left" w:pos="709"/>
          <w:tab w:val="left" w:pos="1560"/>
        </w:tabs>
        <w:spacing w:before="120" w:after="0" w:line="240" w:lineRule="auto"/>
        <w:ind w:right="23" w:hanging="720"/>
        <w:rPr>
          <w:rFonts w:cs="Arial"/>
          <w:b/>
          <w:lang w:eastAsia="en-AU"/>
        </w:rPr>
      </w:pPr>
      <w:r w:rsidRPr="001A5EF8">
        <w:rPr>
          <w:rFonts w:cs="Arial"/>
          <w:b/>
          <w:lang w:eastAsia="en-AU"/>
        </w:rPr>
        <w:t>S</w:t>
      </w:r>
      <w:r w:rsidR="00C9463A" w:rsidRPr="001A5EF8">
        <w:rPr>
          <w:rFonts w:cs="Arial"/>
          <w:b/>
          <w:lang w:eastAsia="en-AU"/>
        </w:rPr>
        <w:t xml:space="preserve">ection </w:t>
      </w:r>
      <w:r w:rsidRPr="001A5EF8">
        <w:rPr>
          <w:rFonts w:cs="Arial"/>
          <w:b/>
          <w:lang w:eastAsia="en-AU"/>
        </w:rPr>
        <w:t>4.15(1)(a)(i) - Provisions of Environmental Planning Instruments</w:t>
      </w:r>
    </w:p>
    <w:p w14:paraId="4DF5BD45" w14:textId="085336F4" w:rsidR="00C9463A" w:rsidRPr="001A5EF8" w:rsidRDefault="00C9463A" w:rsidP="00C76A9C">
      <w:pPr>
        <w:pStyle w:val="ListParagraph"/>
        <w:tabs>
          <w:tab w:val="left" w:pos="709"/>
          <w:tab w:val="left" w:pos="851"/>
          <w:tab w:val="left" w:pos="7485"/>
        </w:tabs>
        <w:spacing w:after="0" w:line="240" w:lineRule="auto"/>
        <w:ind w:left="760" w:right="23"/>
        <w:contextualSpacing w:val="0"/>
        <w:rPr>
          <w:rFonts w:cs="Arial"/>
          <w:b/>
          <w:bCs/>
          <w:lang w:eastAsia="en-AU"/>
        </w:rPr>
      </w:pPr>
    </w:p>
    <w:p w14:paraId="11086AA1" w14:textId="5A009FDD" w:rsidR="00C9463A" w:rsidRPr="001A5EF8" w:rsidRDefault="00C9463A" w:rsidP="00C76A9C">
      <w:pPr>
        <w:tabs>
          <w:tab w:val="left" w:pos="7485"/>
        </w:tabs>
        <w:spacing w:after="0" w:line="240" w:lineRule="auto"/>
        <w:ind w:right="23"/>
        <w:jc w:val="both"/>
        <w:rPr>
          <w:rFonts w:cs="Arial"/>
          <w:bCs/>
          <w:lang w:eastAsia="en-AU"/>
        </w:rPr>
      </w:pPr>
      <w:r w:rsidRPr="001A5EF8">
        <w:rPr>
          <w:rFonts w:cs="Arial"/>
          <w:bCs/>
          <w:lang w:eastAsia="en-AU"/>
        </w:rPr>
        <w:t>The following Environmental Planning Instruments are relevant to this application</w:t>
      </w:r>
      <w:r w:rsidRPr="001A5EF8">
        <w:rPr>
          <w:rFonts w:cs="Arial"/>
          <w:bCs/>
          <w:color w:val="FF0000"/>
          <w:lang w:eastAsia="en-AU"/>
        </w:rPr>
        <w:t>:</w:t>
      </w:r>
    </w:p>
    <w:p w14:paraId="0AEF6780" w14:textId="77777777" w:rsidR="00C9463A" w:rsidRPr="001A5EF8" w:rsidRDefault="00C9463A" w:rsidP="00C9463A">
      <w:pPr>
        <w:tabs>
          <w:tab w:val="left" w:pos="7485"/>
        </w:tabs>
        <w:spacing w:before="120" w:after="0" w:line="240" w:lineRule="auto"/>
        <w:ind w:right="23"/>
        <w:jc w:val="both"/>
        <w:rPr>
          <w:rFonts w:cs="Arial"/>
          <w:bCs/>
          <w:lang w:eastAsia="en-AU"/>
        </w:rPr>
      </w:pPr>
    </w:p>
    <w:p w14:paraId="38B7BC5B" w14:textId="77777777" w:rsidR="00E33F4A" w:rsidRPr="001A5EF8" w:rsidRDefault="00E33F4A" w:rsidP="00373375">
      <w:pPr>
        <w:pStyle w:val="ListParagraph"/>
        <w:numPr>
          <w:ilvl w:val="0"/>
          <w:numId w:val="24"/>
        </w:numPr>
        <w:spacing w:after="0" w:line="240" w:lineRule="auto"/>
        <w:rPr>
          <w:rFonts w:cs="Arial"/>
          <w:i/>
          <w:iCs/>
        </w:rPr>
      </w:pPr>
      <w:hyperlink r:id="rId19" w:history="1">
        <w:r w:rsidRPr="001A5EF8">
          <w:rPr>
            <w:rFonts w:cs="Arial"/>
            <w:i/>
            <w:iCs/>
          </w:rPr>
          <w:t>State Environmental Planning Policy (Biodiversity and Conservation) 2021</w:t>
        </w:r>
      </w:hyperlink>
    </w:p>
    <w:p w14:paraId="7BC1B26A" w14:textId="6F205F4A" w:rsidR="00E33F4A" w:rsidRPr="001A5EF8" w:rsidRDefault="00E33F4A" w:rsidP="00373375">
      <w:pPr>
        <w:pStyle w:val="ListParagraph"/>
        <w:numPr>
          <w:ilvl w:val="0"/>
          <w:numId w:val="24"/>
        </w:numPr>
        <w:spacing w:after="0" w:line="240" w:lineRule="auto"/>
        <w:rPr>
          <w:rFonts w:cs="Arial"/>
          <w:i/>
          <w:iCs/>
        </w:rPr>
      </w:pPr>
      <w:hyperlink r:id="rId20" w:history="1">
        <w:r w:rsidRPr="001A5EF8">
          <w:rPr>
            <w:rFonts w:cs="Arial"/>
            <w:i/>
            <w:iCs/>
          </w:rPr>
          <w:t>State Environmental Planning Policy (</w:t>
        </w:r>
        <w:r w:rsidR="00E428E3" w:rsidRPr="001A5EF8">
          <w:rPr>
            <w:rFonts w:cs="Arial"/>
            <w:i/>
            <w:iCs/>
          </w:rPr>
          <w:t>Sustainable Buildings</w:t>
        </w:r>
        <w:r w:rsidRPr="001A5EF8">
          <w:rPr>
            <w:rFonts w:cs="Arial"/>
            <w:i/>
            <w:iCs/>
          </w:rPr>
          <w:t>) 20</w:t>
        </w:r>
        <w:r w:rsidR="00E428E3" w:rsidRPr="001A5EF8">
          <w:rPr>
            <w:rFonts w:cs="Arial"/>
            <w:i/>
            <w:iCs/>
          </w:rPr>
          <w:t>22</w:t>
        </w:r>
      </w:hyperlink>
    </w:p>
    <w:p w14:paraId="39630069" w14:textId="77777777" w:rsidR="00E33F4A" w:rsidRPr="001A5EF8" w:rsidRDefault="00E33F4A" w:rsidP="00373375">
      <w:pPr>
        <w:pStyle w:val="ListParagraph"/>
        <w:numPr>
          <w:ilvl w:val="0"/>
          <w:numId w:val="24"/>
        </w:numPr>
        <w:spacing w:after="0" w:line="240" w:lineRule="auto"/>
        <w:rPr>
          <w:rFonts w:cs="Arial"/>
          <w:i/>
          <w:iCs/>
        </w:rPr>
      </w:pPr>
      <w:hyperlink r:id="rId21" w:history="1">
        <w:r w:rsidRPr="001A5EF8">
          <w:rPr>
            <w:rFonts w:cs="Arial"/>
            <w:i/>
            <w:iCs/>
          </w:rPr>
          <w:t>State Environmental Planning Policy (Housing) 2021</w:t>
        </w:r>
      </w:hyperlink>
    </w:p>
    <w:p w14:paraId="60621268" w14:textId="77777777" w:rsidR="00E33F4A" w:rsidRPr="001A5EF8" w:rsidRDefault="00E33F4A" w:rsidP="00373375">
      <w:pPr>
        <w:pStyle w:val="ListParagraph"/>
        <w:numPr>
          <w:ilvl w:val="0"/>
          <w:numId w:val="24"/>
        </w:numPr>
        <w:spacing w:after="0" w:line="240" w:lineRule="auto"/>
        <w:rPr>
          <w:rFonts w:cs="Arial"/>
          <w:i/>
          <w:iCs/>
        </w:rPr>
      </w:pPr>
      <w:hyperlink r:id="rId22" w:history="1">
        <w:r w:rsidRPr="001A5EF8">
          <w:rPr>
            <w:rFonts w:cs="Arial"/>
            <w:i/>
            <w:iCs/>
          </w:rPr>
          <w:t>State Environmental Planning Policy (Planning Systems) 2021</w:t>
        </w:r>
      </w:hyperlink>
    </w:p>
    <w:p w14:paraId="6FD4DC5C" w14:textId="77777777" w:rsidR="00E33F4A" w:rsidRPr="001A5EF8" w:rsidRDefault="00E33F4A" w:rsidP="00373375">
      <w:pPr>
        <w:pStyle w:val="ListParagraph"/>
        <w:numPr>
          <w:ilvl w:val="0"/>
          <w:numId w:val="24"/>
        </w:numPr>
        <w:spacing w:after="0" w:line="240" w:lineRule="auto"/>
        <w:rPr>
          <w:rFonts w:cs="Arial"/>
          <w:i/>
          <w:iCs/>
        </w:rPr>
      </w:pPr>
      <w:hyperlink r:id="rId23" w:history="1">
        <w:r w:rsidRPr="001A5EF8">
          <w:rPr>
            <w:rFonts w:cs="Arial"/>
            <w:i/>
            <w:iCs/>
          </w:rPr>
          <w:t>State Environmental Planning Policy (Resilience and Hazards) 2021</w:t>
        </w:r>
      </w:hyperlink>
    </w:p>
    <w:p w14:paraId="061A4EB0" w14:textId="77777777" w:rsidR="00E33F4A" w:rsidRPr="001A5EF8" w:rsidRDefault="00E33F4A" w:rsidP="00373375">
      <w:pPr>
        <w:pStyle w:val="ListParagraph"/>
        <w:numPr>
          <w:ilvl w:val="0"/>
          <w:numId w:val="24"/>
        </w:numPr>
        <w:spacing w:after="0" w:line="240" w:lineRule="auto"/>
        <w:rPr>
          <w:rFonts w:cs="Arial"/>
          <w:i/>
          <w:iCs/>
        </w:rPr>
      </w:pPr>
      <w:hyperlink r:id="rId24" w:history="1">
        <w:r w:rsidRPr="001A5EF8">
          <w:rPr>
            <w:rFonts w:cs="Arial"/>
            <w:i/>
            <w:iCs/>
          </w:rPr>
          <w:t>State Environmental Planning Policy (Transport and Infrastructure) 2021</w:t>
        </w:r>
      </w:hyperlink>
    </w:p>
    <w:p w14:paraId="126B16DC" w14:textId="0098E9DE" w:rsidR="00C9463A" w:rsidRPr="001A5EF8" w:rsidRDefault="00E428E3" w:rsidP="00373375">
      <w:pPr>
        <w:numPr>
          <w:ilvl w:val="0"/>
          <w:numId w:val="5"/>
        </w:numPr>
        <w:tabs>
          <w:tab w:val="left" w:pos="7485"/>
        </w:tabs>
        <w:spacing w:after="0" w:line="240" w:lineRule="auto"/>
        <w:ind w:left="714" w:right="23" w:hanging="357"/>
        <w:jc w:val="both"/>
        <w:rPr>
          <w:rFonts w:cs="Arial"/>
          <w:bCs/>
          <w:i/>
          <w:lang w:val="en-US" w:eastAsia="en-AU"/>
        </w:rPr>
      </w:pPr>
      <w:r w:rsidRPr="001A5EF8">
        <w:rPr>
          <w:rFonts w:cs="Arial"/>
          <w:bCs/>
          <w:i/>
          <w:lang w:val="en-US" w:eastAsia="en-AU"/>
        </w:rPr>
        <w:t>Greater Taree</w:t>
      </w:r>
      <w:r w:rsidR="00C9463A" w:rsidRPr="001A5EF8">
        <w:rPr>
          <w:rFonts w:cs="Arial"/>
          <w:bCs/>
          <w:i/>
          <w:lang w:val="en-US" w:eastAsia="en-AU"/>
        </w:rPr>
        <w:t xml:space="preserve"> Local Environmental Plan </w:t>
      </w:r>
      <w:r w:rsidRPr="001A5EF8">
        <w:rPr>
          <w:rFonts w:cs="Arial"/>
          <w:bCs/>
          <w:i/>
          <w:lang w:val="en-US" w:eastAsia="en-AU"/>
        </w:rPr>
        <w:t>2010</w:t>
      </w:r>
    </w:p>
    <w:p w14:paraId="7B6FF49F" w14:textId="52297914" w:rsidR="00C9463A" w:rsidRPr="001A5EF8" w:rsidRDefault="00C9463A" w:rsidP="00C9463A">
      <w:pPr>
        <w:pStyle w:val="ListParagraph"/>
        <w:tabs>
          <w:tab w:val="left" w:pos="709"/>
          <w:tab w:val="left" w:pos="851"/>
          <w:tab w:val="left" w:pos="7485"/>
        </w:tabs>
        <w:spacing w:before="120" w:after="0" w:line="240" w:lineRule="auto"/>
        <w:ind w:left="760" w:right="23"/>
        <w:rPr>
          <w:rFonts w:cs="Arial"/>
          <w:b/>
          <w:bCs/>
          <w:lang w:eastAsia="en-AU"/>
        </w:rPr>
      </w:pPr>
    </w:p>
    <w:p w14:paraId="34187A86" w14:textId="17807FE6" w:rsidR="00672372" w:rsidRPr="001A5EF8" w:rsidRDefault="00B9144C" w:rsidP="00672372">
      <w:pPr>
        <w:shd w:val="clear" w:color="auto" w:fill="FFFFFF"/>
        <w:spacing w:after="0" w:line="240" w:lineRule="auto"/>
        <w:ind w:right="-23"/>
        <w:jc w:val="both"/>
        <w:rPr>
          <w:rFonts w:cs="Arial"/>
          <w:lang w:eastAsia="en-GB"/>
        </w:rPr>
      </w:pPr>
      <w:r w:rsidRPr="001A5EF8">
        <w:rPr>
          <w:rFonts w:cs="Arial"/>
          <w:lang w:eastAsia="en-GB"/>
        </w:rPr>
        <w:t xml:space="preserve">A summary of the key matters for consideration arising from these </w:t>
      </w:r>
      <w:r w:rsidRPr="001A5EF8">
        <w:rPr>
          <w:rFonts w:cs="Arial"/>
          <w:bCs/>
          <w:lang w:val="en-US" w:eastAsia="en-GB"/>
        </w:rPr>
        <w:t xml:space="preserve">State Environmental Planning Policies are outlined in </w:t>
      </w:r>
      <w:r w:rsidRPr="001A5EF8">
        <w:rPr>
          <w:rFonts w:cs="Arial"/>
          <w:b/>
          <w:bCs/>
          <w:lang w:val="en-US" w:eastAsia="en-GB"/>
        </w:rPr>
        <w:t xml:space="preserve">Table </w:t>
      </w:r>
      <w:r w:rsidR="00FE7FF9" w:rsidRPr="001A5EF8">
        <w:rPr>
          <w:rFonts w:cs="Arial"/>
          <w:b/>
          <w:bCs/>
          <w:lang w:val="en-US" w:eastAsia="en-GB"/>
        </w:rPr>
        <w:t>3</w:t>
      </w:r>
      <w:r w:rsidRPr="001A5EF8">
        <w:rPr>
          <w:rFonts w:cs="Arial"/>
          <w:bCs/>
          <w:lang w:val="en-US" w:eastAsia="en-GB"/>
        </w:rPr>
        <w:t xml:space="preserve"> and considered in more detail </w:t>
      </w:r>
      <w:r w:rsidR="00672372" w:rsidRPr="001A5EF8">
        <w:rPr>
          <w:rFonts w:cs="Arial"/>
          <w:lang w:eastAsia="en-GB"/>
        </w:rPr>
        <w:t>below.</w:t>
      </w:r>
    </w:p>
    <w:p w14:paraId="2A2123F9" w14:textId="14BCCE83" w:rsidR="00672372" w:rsidRPr="001A5EF8" w:rsidRDefault="00672372" w:rsidP="00C25B74">
      <w:pPr>
        <w:shd w:val="clear" w:color="auto" w:fill="FFFFFF"/>
        <w:spacing w:after="0" w:line="240" w:lineRule="auto"/>
        <w:ind w:right="-23"/>
        <w:rPr>
          <w:rFonts w:cs="Arial"/>
          <w:lang w:eastAsia="en-GB"/>
        </w:rPr>
      </w:pPr>
    </w:p>
    <w:p w14:paraId="65104C02" w14:textId="5AC9BC18" w:rsidR="00C76A9C" w:rsidRPr="001A5EF8" w:rsidRDefault="00B9144C" w:rsidP="00C76A9C">
      <w:pPr>
        <w:pStyle w:val="ListParagraph"/>
        <w:tabs>
          <w:tab w:val="left" w:pos="7485"/>
        </w:tabs>
        <w:spacing w:before="120" w:after="0" w:line="240" w:lineRule="auto"/>
        <w:ind w:left="0" w:right="23"/>
        <w:contextualSpacing w:val="0"/>
        <w:jc w:val="center"/>
        <w:rPr>
          <w:rFonts w:cs="Arial"/>
          <w:b/>
          <w:sz w:val="20"/>
          <w:szCs w:val="20"/>
          <w:lang w:eastAsia="en-AU"/>
        </w:rPr>
      </w:pPr>
      <w:r w:rsidRPr="001A5EF8">
        <w:rPr>
          <w:rFonts w:cs="Arial"/>
          <w:b/>
          <w:sz w:val="20"/>
          <w:szCs w:val="20"/>
          <w:lang w:eastAsia="en-AU"/>
        </w:rPr>
        <w:t xml:space="preserve">Table </w:t>
      </w:r>
      <w:r w:rsidRPr="001A5EF8">
        <w:rPr>
          <w:rFonts w:cs="Arial"/>
          <w:b/>
          <w:sz w:val="20"/>
          <w:szCs w:val="20"/>
          <w:lang w:eastAsia="en-AU"/>
        </w:rPr>
        <w:fldChar w:fldCharType="begin"/>
      </w:r>
      <w:r w:rsidRPr="001A5EF8">
        <w:rPr>
          <w:rFonts w:cs="Arial"/>
          <w:b/>
          <w:sz w:val="20"/>
          <w:szCs w:val="20"/>
          <w:lang w:eastAsia="en-AU"/>
        </w:rPr>
        <w:instrText xml:space="preserve"> SEQ Table \* ARABIC </w:instrText>
      </w:r>
      <w:r w:rsidRPr="001A5EF8">
        <w:rPr>
          <w:rFonts w:cs="Arial"/>
          <w:b/>
          <w:sz w:val="20"/>
          <w:szCs w:val="20"/>
          <w:lang w:eastAsia="en-AU"/>
        </w:rPr>
        <w:fldChar w:fldCharType="separate"/>
      </w:r>
      <w:r w:rsidR="00021EB8" w:rsidRPr="001A5EF8">
        <w:rPr>
          <w:rFonts w:cs="Arial"/>
          <w:b/>
          <w:noProof/>
          <w:sz w:val="20"/>
          <w:szCs w:val="20"/>
          <w:lang w:eastAsia="en-AU"/>
        </w:rPr>
        <w:t>3</w:t>
      </w:r>
      <w:r w:rsidRPr="001A5EF8">
        <w:rPr>
          <w:rFonts w:cs="Arial"/>
          <w:b/>
          <w:sz w:val="20"/>
          <w:szCs w:val="20"/>
          <w:lang w:eastAsia="en-AU"/>
        </w:rPr>
        <w:fldChar w:fldCharType="end"/>
      </w:r>
      <w:r w:rsidRPr="001A5EF8">
        <w:rPr>
          <w:rFonts w:cs="Arial"/>
          <w:b/>
          <w:sz w:val="20"/>
          <w:szCs w:val="20"/>
          <w:lang w:eastAsia="en-AU"/>
        </w:rPr>
        <w:t xml:space="preserve">: Summary of Applicable </w:t>
      </w:r>
      <w:r w:rsidR="00D94EAC" w:rsidRPr="001A5EF8">
        <w:rPr>
          <w:rFonts w:cs="Arial"/>
          <w:b/>
          <w:sz w:val="20"/>
          <w:szCs w:val="20"/>
          <w:lang w:eastAsia="en-AU"/>
        </w:rPr>
        <w:t>Environmental Planning Instruments</w:t>
      </w:r>
    </w:p>
    <w:tbl>
      <w:tblPr>
        <w:tblStyle w:val="DPE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5022"/>
        <w:gridCol w:w="1023"/>
      </w:tblGrid>
      <w:tr w:rsidR="00C76A9C" w:rsidRPr="001A5EF8" w14:paraId="3E50B1CA" w14:textId="77777777" w:rsidTr="003508A8">
        <w:trPr>
          <w:cnfStyle w:val="100000000000" w:firstRow="1" w:lastRow="0" w:firstColumn="0" w:lastColumn="0" w:oddVBand="0" w:evenVBand="0" w:oddHBand="0" w:evenHBand="0" w:firstRowFirstColumn="0" w:firstRowLastColumn="0" w:lastRowFirstColumn="0" w:lastRowLastColumn="0"/>
        </w:trPr>
        <w:tc>
          <w:tcPr>
            <w:tcW w:w="1648" w:type="pct"/>
            <w:tcBorders>
              <w:bottom w:val="none" w:sz="0" w:space="0" w:color="auto"/>
            </w:tcBorders>
            <w:shd w:val="clear" w:color="auto" w:fill="auto"/>
          </w:tcPr>
          <w:p w14:paraId="215C0BD5" w14:textId="77777777" w:rsidR="00C76A9C" w:rsidRPr="001A5EF8" w:rsidRDefault="00C76A9C" w:rsidP="0017208D">
            <w:pPr>
              <w:pStyle w:val="FigureCaption"/>
              <w:spacing w:before="0" w:after="0"/>
              <w:ind w:left="0"/>
              <w:rPr>
                <w:rFonts w:cs="Arial"/>
                <w:b/>
                <w:bCs/>
                <w:color w:val="auto"/>
                <w:sz w:val="22"/>
                <w:szCs w:val="22"/>
              </w:rPr>
            </w:pPr>
            <w:r w:rsidRPr="001A5EF8">
              <w:rPr>
                <w:rFonts w:cs="Arial"/>
                <w:b/>
                <w:bCs/>
                <w:color w:val="auto"/>
                <w:sz w:val="22"/>
                <w:szCs w:val="22"/>
              </w:rPr>
              <w:t>EPI</w:t>
            </w:r>
          </w:p>
          <w:p w14:paraId="633EA2CC" w14:textId="77777777" w:rsidR="00C76A9C" w:rsidRPr="001A5EF8" w:rsidRDefault="00C76A9C" w:rsidP="0017208D">
            <w:pPr>
              <w:pStyle w:val="FigureCaption"/>
              <w:spacing w:before="0" w:after="0"/>
              <w:ind w:left="0"/>
              <w:rPr>
                <w:rFonts w:cs="Arial"/>
                <w:b/>
                <w:bCs/>
                <w:color w:val="auto"/>
                <w:sz w:val="22"/>
                <w:szCs w:val="22"/>
              </w:rPr>
            </w:pPr>
          </w:p>
        </w:tc>
        <w:tc>
          <w:tcPr>
            <w:tcW w:w="2784" w:type="pct"/>
            <w:tcBorders>
              <w:bottom w:val="none" w:sz="0" w:space="0" w:color="auto"/>
            </w:tcBorders>
            <w:shd w:val="clear" w:color="auto" w:fill="auto"/>
          </w:tcPr>
          <w:p w14:paraId="74F863B1" w14:textId="77777777" w:rsidR="00C76A9C" w:rsidRPr="001A5EF8" w:rsidRDefault="00C76A9C" w:rsidP="0017208D">
            <w:pPr>
              <w:pStyle w:val="FigureCaption"/>
              <w:spacing w:before="0" w:after="0"/>
              <w:ind w:left="0"/>
              <w:rPr>
                <w:rFonts w:cs="Arial"/>
                <w:b/>
                <w:bCs/>
                <w:color w:val="auto"/>
                <w:sz w:val="22"/>
                <w:szCs w:val="22"/>
              </w:rPr>
            </w:pPr>
            <w:r w:rsidRPr="001A5EF8">
              <w:rPr>
                <w:rFonts w:cs="Arial"/>
                <w:b/>
                <w:bCs/>
                <w:color w:val="auto"/>
                <w:sz w:val="22"/>
                <w:szCs w:val="22"/>
              </w:rPr>
              <w:t>Matters for Consideration</w:t>
            </w:r>
          </w:p>
          <w:p w14:paraId="7815799B" w14:textId="4EEC9369" w:rsidR="00C76A9C" w:rsidRPr="001A5EF8" w:rsidRDefault="00C76A9C" w:rsidP="00D5685C">
            <w:pPr>
              <w:pStyle w:val="FigureCaption"/>
              <w:spacing w:before="0" w:after="0"/>
              <w:ind w:left="0"/>
              <w:jc w:val="left"/>
              <w:rPr>
                <w:rFonts w:cs="Arial"/>
                <w:bCs/>
                <w:i/>
                <w:color w:val="auto"/>
                <w:sz w:val="22"/>
                <w:szCs w:val="22"/>
              </w:rPr>
            </w:pPr>
          </w:p>
        </w:tc>
        <w:tc>
          <w:tcPr>
            <w:tcW w:w="567" w:type="pct"/>
            <w:tcBorders>
              <w:bottom w:val="none" w:sz="0" w:space="0" w:color="auto"/>
            </w:tcBorders>
            <w:shd w:val="clear" w:color="auto" w:fill="auto"/>
          </w:tcPr>
          <w:p w14:paraId="6AE71655" w14:textId="77777777" w:rsidR="00C76A9C" w:rsidRPr="001A5EF8" w:rsidRDefault="00C76A9C" w:rsidP="0017208D">
            <w:pPr>
              <w:pStyle w:val="FigureCaption"/>
              <w:spacing w:before="0" w:after="0"/>
              <w:ind w:left="0"/>
              <w:rPr>
                <w:rFonts w:cs="Arial"/>
                <w:b/>
                <w:bCs/>
                <w:color w:val="auto"/>
                <w:sz w:val="22"/>
                <w:szCs w:val="22"/>
              </w:rPr>
            </w:pPr>
            <w:r w:rsidRPr="001A5EF8">
              <w:rPr>
                <w:rFonts w:cs="Arial"/>
                <w:b/>
                <w:bCs/>
                <w:color w:val="auto"/>
                <w:sz w:val="22"/>
                <w:szCs w:val="22"/>
              </w:rPr>
              <w:t>Comply (Y/N)</w:t>
            </w:r>
          </w:p>
        </w:tc>
      </w:tr>
      <w:tr w:rsidR="00CD499A" w:rsidRPr="001A5EF8" w14:paraId="5D908218" w14:textId="77777777" w:rsidTr="003508A8">
        <w:tc>
          <w:tcPr>
            <w:tcW w:w="1648" w:type="pct"/>
          </w:tcPr>
          <w:p w14:paraId="2E067C5E" w14:textId="72813DA6" w:rsidR="00C76A9C" w:rsidRPr="001A5EF8" w:rsidRDefault="00C76A9C" w:rsidP="005E248C">
            <w:pPr>
              <w:pStyle w:val="FigureCaption"/>
              <w:spacing w:before="0" w:after="0"/>
              <w:ind w:left="0"/>
              <w:rPr>
                <w:rFonts w:cs="Arial"/>
                <w:b w:val="0"/>
                <w:color w:val="auto"/>
                <w:sz w:val="22"/>
                <w:szCs w:val="22"/>
              </w:rPr>
            </w:pPr>
            <w:r w:rsidRPr="001A5EF8">
              <w:rPr>
                <w:rFonts w:cs="Arial"/>
                <w:b w:val="0"/>
                <w:bCs/>
                <w:color w:val="auto"/>
                <w:sz w:val="22"/>
                <w:szCs w:val="22"/>
                <w:lang w:val="en-AU"/>
              </w:rPr>
              <w:t>State Environmental Planning Policy</w:t>
            </w:r>
            <w:r w:rsidRPr="001A5EF8">
              <w:rPr>
                <w:rFonts w:cs="Arial"/>
                <w:b w:val="0"/>
                <w:color w:val="auto"/>
                <w:sz w:val="22"/>
                <w:szCs w:val="22"/>
              </w:rPr>
              <w:t xml:space="preserve"> (Biodiversity &amp; Conservation) 2021 </w:t>
            </w:r>
          </w:p>
        </w:tc>
        <w:tc>
          <w:tcPr>
            <w:tcW w:w="2784" w:type="pct"/>
          </w:tcPr>
          <w:p w14:paraId="2840A026" w14:textId="4F8E6B84" w:rsidR="00C76A9C" w:rsidRPr="001A5EF8" w:rsidRDefault="00C76A9C" w:rsidP="0017208D">
            <w:pPr>
              <w:pStyle w:val="FigureCaption"/>
              <w:spacing w:before="0" w:after="0"/>
              <w:ind w:left="0"/>
              <w:jc w:val="both"/>
              <w:rPr>
                <w:rFonts w:cs="Arial"/>
                <w:b w:val="0"/>
                <w:bCs/>
                <w:color w:val="auto"/>
                <w:sz w:val="22"/>
                <w:szCs w:val="22"/>
              </w:rPr>
            </w:pPr>
            <w:r w:rsidRPr="001A5EF8">
              <w:rPr>
                <w:rFonts w:cs="Arial"/>
                <w:b w:val="0"/>
                <w:bCs/>
                <w:color w:val="auto"/>
                <w:sz w:val="22"/>
                <w:szCs w:val="22"/>
              </w:rPr>
              <w:t>Chapter 4: Koala Habitat Protection 2021</w:t>
            </w:r>
          </w:p>
        </w:tc>
        <w:tc>
          <w:tcPr>
            <w:tcW w:w="567" w:type="pct"/>
          </w:tcPr>
          <w:p w14:paraId="524C8B80" w14:textId="029F2908" w:rsidR="00C76A9C" w:rsidRPr="001A5EF8" w:rsidRDefault="00C76A9C" w:rsidP="0017208D">
            <w:pPr>
              <w:pStyle w:val="FigureCaption"/>
              <w:spacing w:before="0" w:after="0"/>
              <w:ind w:left="0"/>
              <w:rPr>
                <w:rFonts w:cs="Arial"/>
                <w:b w:val="0"/>
                <w:color w:val="auto"/>
                <w:sz w:val="22"/>
                <w:szCs w:val="22"/>
              </w:rPr>
            </w:pPr>
            <w:r w:rsidRPr="001A5EF8">
              <w:rPr>
                <w:rFonts w:cs="Arial"/>
                <w:b w:val="0"/>
                <w:color w:val="auto"/>
                <w:sz w:val="22"/>
                <w:szCs w:val="22"/>
              </w:rPr>
              <w:t>Y</w:t>
            </w:r>
          </w:p>
        </w:tc>
      </w:tr>
      <w:tr w:rsidR="00CD499A" w:rsidRPr="001A5EF8" w14:paraId="182BE9E6" w14:textId="77777777" w:rsidTr="003508A8">
        <w:tc>
          <w:tcPr>
            <w:tcW w:w="1648" w:type="pct"/>
          </w:tcPr>
          <w:p w14:paraId="0BDBAF55" w14:textId="398787AD" w:rsidR="00C76A9C" w:rsidRPr="001A5EF8" w:rsidRDefault="00B57E8B" w:rsidP="0017208D">
            <w:pPr>
              <w:pStyle w:val="FigureCaption"/>
              <w:spacing w:before="0" w:after="0"/>
              <w:ind w:left="0"/>
              <w:rPr>
                <w:rFonts w:cs="Arial"/>
                <w:b w:val="0"/>
                <w:color w:val="auto"/>
                <w:sz w:val="22"/>
                <w:szCs w:val="22"/>
              </w:rPr>
            </w:pPr>
            <w:r w:rsidRPr="001A5EF8">
              <w:rPr>
                <w:rFonts w:cs="Arial"/>
                <w:b w:val="0"/>
                <w:color w:val="auto"/>
                <w:sz w:val="22"/>
                <w:szCs w:val="22"/>
              </w:rPr>
              <w:t>State Environmental Planning Policy (Sustainable Buildings) 2022</w:t>
            </w:r>
          </w:p>
        </w:tc>
        <w:tc>
          <w:tcPr>
            <w:tcW w:w="2784" w:type="pct"/>
          </w:tcPr>
          <w:p w14:paraId="05E216D7" w14:textId="77777777" w:rsidR="00C76A9C" w:rsidRPr="001A5EF8" w:rsidRDefault="00C76A9C" w:rsidP="0017208D">
            <w:pPr>
              <w:pStyle w:val="FigureCaption"/>
              <w:spacing w:before="0" w:after="0"/>
              <w:ind w:left="0"/>
              <w:jc w:val="both"/>
              <w:rPr>
                <w:rFonts w:cs="Arial"/>
                <w:b w:val="0"/>
                <w:color w:val="auto"/>
                <w:sz w:val="22"/>
                <w:szCs w:val="22"/>
              </w:rPr>
            </w:pPr>
            <w:r w:rsidRPr="001A5EF8">
              <w:rPr>
                <w:rFonts w:cs="Arial"/>
                <w:b w:val="0"/>
                <w:color w:val="auto"/>
                <w:sz w:val="22"/>
                <w:szCs w:val="22"/>
              </w:rPr>
              <w:t xml:space="preserve">No compliance issues identified subject to imposition of conditions on any consent granted. </w:t>
            </w:r>
          </w:p>
        </w:tc>
        <w:tc>
          <w:tcPr>
            <w:tcW w:w="567" w:type="pct"/>
          </w:tcPr>
          <w:p w14:paraId="4D92EA1B" w14:textId="3DA02A39" w:rsidR="00C76A9C" w:rsidRPr="001A5EF8" w:rsidRDefault="00C76A9C" w:rsidP="0017208D">
            <w:pPr>
              <w:pStyle w:val="FigureCaption"/>
              <w:spacing w:before="0" w:after="0"/>
              <w:ind w:left="0"/>
              <w:rPr>
                <w:rFonts w:cs="Arial"/>
                <w:b w:val="0"/>
                <w:color w:val="auto"/>
                <w:sz w:val="22"/>
                <w:szCs w:val="22"/>
              </w:rPr>
            </w:pPr>
            <w:r w:rsidRPr="001A5EF8">
              <w:rPr>
                <w:rFonts w:cs="Arial"/>
                <w:b w:val="0"/>
                <w:color w:val="auto"/>
                <w:sz w:val="22"/>
                <w:szCs w:val="22"/>
              </w:rPr>
              <w:t>Y</w:t>
            </w:r>
          </w:p>
        </w:tc>
      </w:tr>
      <w:tr w:rsidR="00CD499A" w:rsidRPr="001A5EF8" w14:paraId="16DCABB8" w14:textId="77777777" w:rsidTr="003508A8">
        <w:tc>
          <w:tcPr>
            <w:tcW w:w="1648" w:type="pct"/>
          </w:tcPr>
          <w:p w14:paraId="67B8D918" w14:textId="77777777" w:rsidR="00C76A9C" w:rsidRPr="001A5EF8" w:rsidRDefault="00C76A9C" w:rsidP="0017208D">
            <w:pPr>
              <w:pStyle w:val="FigureCaption"/>
              <w:spacing w:before="0" w:after="0"/>
              <w:ind w:left="175"/>
              <w:rPr>
                <w:rFonts w:cs="Arial"/>
                <w:b w:val="0"/>
                <w:bCs/>
                <w:color w:val="auto"/>
                <w:sz w:val="22"/>
                <w:szCs w:val="22"/>
                <w:lang w:val="en-AU"/>
              </w:rPr>
            </w:pPr>
            <w:r w:rsidRPr="001A5EF8">
              <w:rPr>
                <w:rFonts w:cs="Arial"/>
                <w:b w:val="0"/>
                <w:bCs/>
                <w:color w:val="auto"/>
                <w:sz w:val="22"/>
                <w:szCs w:val="22"/>
                <w:lang w:val="en-AU"/>
              </w:rPr>
              <w:t>State Environmental Planning Policy (Housing) 2021</w:t>
            </w:r>
          </w:p>
        </w:tc>
        <w:tc>
          <w:tcPr>
            <w:tcW w:w="2784" w:type="pct"/>
          </w:tcPr>
          <w:p w14:paraId="24F9744B" w14:textId="77777777" w:rsidR="00C76A9C" w:rsidRPr="001A5EF8" w:rsidRDefault="00C76A9C" w:rsidP="0017208D">
            <w:pPr>
              <w:pStyle w:val="FigureCaption"/>
              <w:spacing w:before="0" w:after="0"/>
              <w:ind w:left="0"/>
              <w:jc w:val="both"/>
              <w:rPr>
                <w:rFonts w:cs="Arial"/>
                <w:b w:val="0"/>
                <w:bCs/>
                <w:color w:val="auto"/>
                <w:sz w:val="22"/>
                <w:szCs w:val="22"/>
              </w:rPr>
            </w:pPr>
            <w:r w:rsidRPr="001A5EF8">
              <w:rPr>
                <w:rFonts w:cs="Arial"/>
                <w:b w:val="0"/>
                <w:bCs/>
                <w:color w:val="auto"/>
                <w:sz w:val="22"/>
                <w:szCs w:val="22"/>
              </w:rPr>
              <w:t>Chapter 3: Diverse Housing</w:t>
            </w:r>
          </w:p>
          <w:p w14:paraId="10EF28E1" w14:textId="565AA719" w:rsidR="00C76A9C" w:rsidRPr="001A5EF8" w:rsidRDefault="00E428E3" w:rsidP="0017208D">
            <w:pPr>
              <w:pStyle w:val="FigureCaption"/>
              <w:spacing w:before="0" w:after="0"/>
              <w:ind w:left="0"/>
              <w:jc w:val="both"/>
              <w:rPr>
                <w:rFonts w:cs="Arial"/>
                <w:b w:val="0"/>
                <w:bCs/>
                <w:color w:val="auto"/>
                <w:sz w:val="22"/>
                <w:szCs w:val="22"/>
              </w:rPr>
            </w:pPr>
            <w:r w:rsidRPr="001A5EF8">
              <w:rPr>
                <w:rFonts w:cs="Arial"/>
                <w:b w:val="0"/>
                <w:bCs/>
                <w:color w:val="auto"/>
                <w:sz w:val="22"/>
                <w:szCs w:val="22"/>
              </w:rPr>
              <w:t>Part 5 – Housing for Seniors and People with a Disability.</w:t>
            </w:r>
          </w:p>
        </w:tc>
        <w:tc>
          <w:tcPr>
            <w:tcW w:w="567" w:type="pct"/>
          </w:tcPr>
          <w:p w14:paraId="42000C17" w14:textId="3C9E0B1E" w:rsidR="00C76A9C" w:rsidRPr="001A5EF8" w:rsidRDefault="00C76A9C" w:rsidP="0017208D">
            <w:pPr>
              <w:pStyle w:val="FigureCaption"/>
              <w:spacing w:before="0" w:after="0"/>
              <w:ind w:left="0"/>
              <w:rPr>
                <w:rFonts w:cs="Arial"/>
                <w:b w:val="0"/>
                <w:color w:val="auto"/>
                <w:sz w:val="22"/>
                <w:szCs w:val="22"/>
              </w:rPr>
            </w:pPr>
            <w:r w:rsidRPr="001A5EF8">
              <w:rPr>
                <w:rFonts w:cs="Arial"/>
                <w:b w:val="0"/>
                <w:color w:val="auto"/>
                <w:sz w:val="22"/>
                <w:szCs w:val="22"/>
              </w:rPr>
              <w:t>Y</w:t>
            </w:r>
          </w:p>
        </w:tc>
      </w:tr>
      <w:tr w:rsidR="00CD499A" w:rsidRPr="001A5EF8" w14:paraId="24B02FF4" w14:textId="77777777" w:rsidTr="003508A8">
        <w:tc>
          <w:tcPr>
            <w:tcW w:w="1648" w:type="pct"/>
          </w:tcPr>
          <w:p w14:paraId="2E1CFD64" w14:textId="77777777" w:rsidR="00C76A9C" w:rsidRPr="001A5EF8" w:rsidRDefault="00C76A9C" w:rsidP="0017208D">
            <w:pPr>
              <w:pStyle w:val="FigureCaption"/>
              <w:spacing w:before="0" w:after="0"/>
              <w:ind w:left="33"/>
              <w:rPr>
                <w:rFonts w:cs="Arial"/>
                <w:b w:val="0"/>
                <w:bCs/>
                <w:color w:val="auto"/>
                <w:sz w:val="22"/>
                <w:szCs w:val="22"/>
                <w:lang w:val="en-AU"/>
              </w:rPr>
            </w:pPr>
            <w:r w:rsidRPr="001A5EF8">
              <w:rPr>
                <w:rFonts w:cs="Arial"/>
                <w:b w:val="0"/>
                <w:bCs/>
                <w:color w:val="auto"/>
                <w:sz w:val="22"/>
                <w:szCs w:val="22"/>
                <w:lang w:val="en-AU"/>
              </w:rPr>
              <w:t>State Environmental Planning Policy (Planning Systems) 2021</w:t>
            </w:r>
          </w:p>
          <w:p w14:paraId="2931A8BA" w14:textId="77777777" w:rsidR="00C76A9C" w:rsidRPr="001A5EF8" w:rsidRDefault="00C76A9C" w:rsidP="0017208D">
            <w:pPr>
              <w:pStyle w:val="FigureCaption"/>
              <w:spacing w:before="0" w:after="0"/>
              <w:ind w:left="0"/>
              <w:rPr>
                <w:rFonts w:cs="Arial"/>
                <w:b w:val="0"/>
                <w:color w:val="auto"/>
                <w:sz w:val="22"/>
                <w:szCs w:val="22"/>
              </w:rPr>
            </w:pPr>
          </w:p>
        </w:tc>
        <w:tc>
          <w:tcPr>
            <w:tcW w:w="2784" w:type="pct"/>
          </w:tcPr>
          <w:p w14:paraId="7122BD06" w14:textId="77777777" w:rsidR="00C76A9C" w:rsidRPr="001A5EF8" w:rsidRDefault="00C76A9C" w:rsidP="0017208D">
            <w:pPr>
              <w:pStyle w:val="FigureCaption"/>
              <w:spacing w:before="0" w:after="0"/>
              <w:ind w:left="0"/>
              <w:jc w:val="both"/>
              <w:rPr>
                <w:rFonts w:cs="Arial"/>
                <w:b w:val="0"/>
                <w:bCs/>
                <w:color w:val="auto"/>
                <w:sz w:val="22"/>
                <w:szCs w:val="22"/>
              </w:rPr>
            </w:pPr>
            <w:r w:rsidRPr="001A5EF8">
              <w:rPr>
                <w:rFonts w:cs="Arial"/>
                <w:b w:val="0"/>
                <w:bCs/>
                <w:color w:val="auto"/>
                <w:sz w:val="22"/>
                <w:szCs w:val="22"/>
              </w:rPr>
              <w:t xml:space="preserve">Chapter 2: State and Regional Development </w:t>
            </w:r>
          </w:p>
          <w:p w14:paraId="753DBD06" w14:textId="28D7496C" w:rsidR="00C76A9C" w:rsidRPr="001A5EF8" w:rsidRDefault="00C76A9C" w:rsidP="005E248C">
            <w:pPr>
              <w:pStyle w:val="FigureCaption"/>
              <w:numPr>
                <w:ilvl w:val="0"/>
                <w:numId w:val="16"/>
              </w:numPr>
              <w:spacing w:before="0" w:after="0"/>
              <w:ind w:left="205" w:hanging="205"/>
              <w:jc w:val="both"/>
              <w:rPr>
                <w:rFonts w:cs="Arial"/>
                <w:b w:val="0"/>
                <w:color w:val="auto"/>
                <w:sz w:val="22"/>
                <w:szCs w:val="22"/>
              </w:rPr>
            </w:pPr>
            <w:r w:rsidRPr="001A5EF8">
              <w:rPr>
                <w:rFonts w:cs="Arial"/>
                <w:b w:val="0"/>
                <w:color w:val="auto"/>
                <w:sz w:val="22"/>
                <w:szCs w:val="22"/>
              </w:rPr>
              <w:t xml:space="preserve">Section 2.19(1) declares the proposal regionally significant development pursuant to </w:t>
            </w:r>
            <w:r w:rsidR="00B57E8B" w:rsidRPr="001A5EF8">
              <w:rPr>
                <w:rFonts w:cs="Arial"/>
                <w:b w:val="0"/>
                <w:color w:val="auto"/>
                <w:sz w:val="22"/>
                <w:szCs w:val="22"/>
              </w:rPr>
              <w:t xml:space="preserve">Section 2 </w:t>
            </w:r>
            <w:r w:rsidRPr="001A5EF8">
              <w:rPr>
                <w:rFonts w:cs="Arial"/>
                <w:b w:val="0"/>
                <w:color w:val="auto"/>
                <w:sz w:val="22"/>
                <w:szCs w:val="22"/>
              </w:rPr>
              <w:t>of Schedule 6</w:t>
            </w:r>
            <w:r w:rsidR="00F62AA1" w:rsidRPr="001A5EF8">
              <w:rPr>
                <w:rFonts w:cs="Arial"/>
                <w:b w:val="0"/>
                <w:color w:val="auto"/>
                <w:sz w:val="22"/>
                <w:szCs w:val="22"/>
              </w:rPr>
              <w:t xml:space="preserve"> as it comprises </w:t>
            </w:r>
            <w:r w:rsidR="00B57E8B" w:rsidRPr="001A5EF8">
              <w:rPr>
                <w:rFonts w:cs="Arial"/>
                <w:b w:val="0"/>
                <w:color w:val="auto"/>
                <w:sz w:val="22"/>
                <w:szCs w:val="22"/>
              </w:rPr>
              <w:t>general development with a value over $30 million</w:t>
            </w:r>
            <w:r w:rsidRPr="001A5EF8">
              <w:rPr>
                <w:rFonts w:cs="Arial"/>
                <w:b w:val="0"/>
                <w:color w:val="auto"/>
                <w:sz w:val="22"/>
                <w:szCs w:val="22"/>
              </w:rPr>
              <w:t>.</w:t>
            </w:r>
          </w:p>
        </w:tc>
        <w:tc>
          <w:tcPr>
            <w:tcW w:w="567" w:type="pct"/>
          </w:tcPr>
          <w:p w14:paraId="5C8991EE" w14:textId="54A0B9EA" w:rsidR="00C76A9C" w:rsidRPr="001A5EF8" w:rsidRDefault="00C76A9C" w:rsidP="0017208D">
            <w:pPr>
              <w:pStyle w:val="FigureCaption"/>
              <w:spacing w:before="0" w:after="0"/>
              <w:ind w:left="0"/>
              <w:rPr>
                <w:rFonts w:cs="Arial"/>
                <w:b w:val="0"/>
                <w:color w:val="auto"/>
                <w:sz w:val="22"/>
                <w:szCs w:val="22"/>
              </w:rPr>
            </w:pPr>
            <w:r w:rsidRPr="001A5EF8">
              <w:rPr>
                <w:rFonts w:cs="Arial"/>
                <w:b w:val="0"/>
                <w:color w:val="auto"/>
                <w:sz w:val="22"/>
                <w:szCs w:val="22"/>
              </w:rPr>
              <w:t>Y</w:t>
            </w:r>
          </w:p>
        </w:tc>
      </w:tr>
      <w:tr w:rsidR="00CD499A" w:rsidRPr="00D5685C" w14:paraId="0669A81C" w14:textId="77777777" w:rsidTr="003508A8">
        <w:tc>
          <w:tcPr>
            <w:tcW w:w="1648" w:type="pct"/>
          </w:tcPr>
          <w:p w14:paraId="233C6020" w14:textId="77777777" w:rsidR="00C76A9C" w:rsidRPr="001A5EF8" w:rsidRDefault="00C76A9C" w:rsidP="0017208D">
            <w:pPr>
              <w:pStyle w:val="FigureCaption"/>
              <w:spacing w:before="0" w:after="0"/>
              <w:ind w:left="0"/>
              <w:rPr>
                <w:rFonts w:cs="Arial"/>
                <w:b w:val="0"/>
                <w:color w:val="auto"/>
                <w:sz w:val="22"/>
                <w:szCs w:val="22"/>
              </w:rPr>
            </w:pPr>
            <w:r w:rsidRPr="001A5EF8">
              <w:rPr>
                <w:rFonts w:cs="Arial"/>
                <w:b w:val="0"/>
                <w:color w:val="auto"/>
                <w:sz w:val="22"/>
                <w:szCs w:val="22"/>
              </w:rPr>
              <w:t xml:space="preserve">SEPP (Resilience &amp; Hazards) </w:t>
            </w:r>
          </w:p>
        </w:tc>
        <w:tc>
          <w:tcPr>
            <w:tcW w:w="2784" w:type="pct"/>
          </w:tcPr>
          <w:p w14:paraId="3E7B47EF" w14:textId="77777777" w:rsidR="00C76A9C" w:rsidRPr="001A5EF8" w:rsidRDefault="00C76A9C" w:rsidP="0017208D">
            <w:pPr>
              <w:pStyle w:val="FigureCaption"/>
              <w:spacing w:before="0" w:after="0"/>
              <w:ind w:left="-53"/>
              <w:jc w:val="both"/>
              <w:rPr>
                <w:rFonts w:cs="Arial"/>
                <w:b w:val="0"/>
                <w:bCs/>
                <w:color w:val="auto"/>
                <w:sz w:val="22"/>
                <w:szCs w:val="22"/>
                <w:lang w:val="en-AU"/>
              </w:rPr>
            </w:pPr>
            <w:r w:rsidRPr="001A5EF8">
              <w:rPr>
                <w:rFonts w:cs="Arial"/>
                <w:b w:val="0"/>
                <w:bCs/>
                <w:color w:val="auto"/>
                <w:sz w:val="22"/>
                <w:szCs w:val="22"/>
              </w:rPr>
              <w:t>Chapter 4: Remediation of Land</w:t>
            </w:r>
          </w:p>
          <w:p w14:paraId="1A8361F6" w14:textId="77777777" w:rsidR="00C76A9C" w:rsidRPr="001A5EF8" w:rsidRDefault="00C76A9C" w:rsidP="00373375">
            <w:pPr>
              <w:pStyle w:val="FigureCaption"/>
              <w:numPr>
                <w:ilvl w:val="0"/>
                <w:numId w:val="26"/>
              </w:numPr>
              <w:spacing w:before="0" w:after="0"/>
              <w:ind w:left="231" w:hanging="284"/>
              <w:jc w:val="both"/>
              <w:rPr>
                <w:rFonts w:cs="Arial"/>
                <w:b w:val="0"/>
                <w:color w:val="auto"/>
                <w:sz w:val="22"/>
                <w:szCs w:val="22"/>
                <w:lang w:val="en-AU"/>
              </w:rPr>
            </w:pPr>
            <w:r w:rsidRPr="001A5EF8">
              <w:rPr>
                <w:rFonts w:cs="Arial"/>
                <w:b w:val="0"/>
                <w:bCs/>
                <w:color w:val="auto"/>
                <w:sz w:val="22"/>
                <w:szCs w:val="22"/>
              </w:rPr>
              <w:t>Section 4.6</w:t>
            </w:r>
            <w:r w:rsidRPr="001A5EF8">
              <w:rPr>
                <w:rFonts w:cs="Arial"/>
                <w:color w:val="auto"/>
                <w:sz w:val="22"/>
                <w:szCs w:val="22"/>
              </w:rPr>
              <w:t xml:space="preserve"> - </w:t>
            </w:r>
            <w:r w:rsidRPr="001A5EF8">
              <w:rPr>
                <w:rFonts w:cs="Arial"/>
                <w:b w:val="0"/>
                <w:bCs/>
                <w:color w:val="auto"/>
                <w:sz w:val="22"/>
                <w:szCs w:val="22"/>
                <w:lang w:val="en-AU"/>
              </w:rPr>
              <w:t>Contamination and remediation has been considered in the Contamination Report and the proposal is satisfactory subject to conditions.</w:t>
            </w:r>
          </w:p>
        </w:tc>
        <w:tc>
          <w:tcPr>
            <w:tcW w:w="567" w:type="pct"/>
          </w:tcPr>
          <w:p w14:paraId="3D51CE71" w14:textId="0BA9C3FE" w:rsidR="00C76A9C" w:rsidRPr="00D5685C" w:rsidRDefault="00C76A9C" w:rsidP="0017208D">
            <w:pPr>
              <w:pStyle w:val="FigureCaption"/>
              <w:spacing w:before="0" w:after="0"/>
              <w:ind w:left="0"/>
              <w:rPr>
                <w:rFonts w:cs="Arial"/>
                <w:b w:val="0"/>
                <w:color w:val="auto"/>
                <w:sz w:val="22"/>
                <w:szCs w:val="22"/>
              </w:rPr>
            </w:pPr>
            <w:r w:rsidRPr="001A5EF8">
              <w:rPr>
                <w:rFonts w:cs="Arial"/>
                <w:b w:val="0"/>
                <w:color w:val="auto"/>
                <w:sz w:val="22"/>
                <w:szCs w:val="22"/>
              </w:rPr>
              <w:t>Y</w:t>
            </w:r>
          </w:p>
        </w:tc>
      </w:tr>
      <w:tr w:rsidR="00CD499A" w:rsidRPr="00D5685C" w14:paraId="736F4B37" w14:textId="77777777" w:rsidTr="003508A8">
        <w:tc>
          <w:tcPr>
            <w:tcW w:w="1648" w:type="pct"/>
          </w:tcPr>
          <w:p w14:paraId="7F2AA7A6" w14:textId="77777777" w:rsidR="00C76A9C" w:rsidRPr="00D5685C" w:rsidRDefault="00C76A9C" w:rsidP="0017208D">
            <w:pPr>
              <w:pStyle w:val="FigureCaption"/>
              <w:spacing w:before="0" w:after="0"/>
              <w:ind w:left="317"/>
              <w:rPr>
                <w:rFonts w:cs="Arial"/>
                <w:b w:val="0"/>
                <w:bCs/>
                <w:color w:val="auto"/>
                <w:sz w:val="22"/>
                <w:szCs w:val="22"/>
                <w:lang w:val="en-AU"/>
              </w:rPr>
            </w:pPr>
            <w:r w:rsidRPr="00D5685C">
              <w:rPr>
                <w:rFonts w:cs="Arial"/>
                <w:b w:val="0"/>
                <w:bCs/>
                <w:color w:val="auto"/>
                <w:sz w:val="22"/>
                <w:szCs w:val="22"/>
                <w:lang w:val="en-AU"/>
              </w:rPr>
              <w:t>State Environmental Planning Policy (Transport and Infrastructure) 2021</w:t>
            </w:r>
          </w:p>
          <w:p w14:paraId="226E7B06" w14:textId="77777777" w:rsidR="00C76A9C" w:rsidRPr="00D5685C" w:rsidRDefault="00C76A9C" w:rsidP="0017208D">
            <w:pPr>
              <w:pStyle w:val="FigureCaption"/>
              <w:spacing w:before="0" w:after="0"/>
              <w:ind w:left="0"/>
              <w:rPr>
                <w:rFonts w:cs="Arial"/>
                <w:b w:val="0"/>
                <w:color w:val="auto"/>
                <w:sz w:val="22"/>
                <w:szCs w:val="22"/>
              </w:rPr>
            </w:pPr>
          </w:p>
        </w:tc>
        <w:tc>
          <w:tcPr>
            <w:tcW w:w="2784" w:type="pct"/>
          </w:tcPr>
          <w:p w14:paraId="0372686E" w14:textId="77777777" w:rsidR="00C76A9C" w:rsidRPr="00D5685C" w:rsidRDefault="00C76A9C" w:rsidP="0017208D">
            <w:pPr>
              <w:pStyle w:val="FigureCaption"/>
              <w:spacing w:before="0" w:after="0"/>
              <w:ind w:left="0"/>
              <w:jc w:val="both"/>
              <w:rPr>
                <w:rFonts w:cs="Arial"/>
                <w:b w:val="0"/>
                <w:bCs/>
                <w:color w:val="auto"/>
                <w:sz w:val="22"/>
                <w:szCs w:val="22"/>
              </w:rPr>
            </w:pPr>
            <w:r w:rsidRPr="00D5685C">
              <w:rPr>
                <w:rFonts w:cs="Arial"/>
                <w:b w:val="0"/>
                <w:bCs/>
                <w:color w:val="auto"/>
                <w:sz w:val="22"/>
                <w:szCs w:val="22"/>
              </w:rPr>
              <w:t>Chapter 2: Infrastructure</w:t>
            </w:r>
          </w:p>
          <w:p w14:paraId="2045B165" w14:textId="2826B9EF" w:rsidR="00C76A9C" w:rsidRPr="00D5685C" w:rsidRDefault="00C76A9C" w:rsidP="001433D4">
            <w:pPr>
              <w:pStyle w:val="FigureCaption"/>
              <w:numPr>
                <w:ilvl w:val="0"/>
                <w:numId w:val="17"/>
              </w:numPr>
              <w:spacing w:before="0" w:after="0"/>
              <w:ind w:left="234" w:hanging="234"/>
              <w:jc w:val="both"/>
              <w:rPr>
                <w:rFonts w:cs="Arial"/>
                <w:b w:val="0"/>
                <w:bCs/>
                <w:color w:val="auto"/>
                <w:sz w:val="22"/>
                <w:szCs w:val="22"/>
              </w:rPr>
            </w:pPr>
            <w:r w:rsidRPr="00D5685C">
              <w:rPr>
                <w:rFonts w:cs="Arial"/>
                <w:b w:val="0"/>
                <w:bCs/>
                <w:color w:val="auto"/>
                <w:sz w:val="22"/>
                <w:szCs w:val="22"/>
              </w:rPr>
              <w:t>Section</w:t>
            </w:r>
            <w:r w:rsidRPr="00D5685C">
              <w:rPr>
                <w:rFonts w:cs="Arial"/>
                <w:b w:val="0"/>
                <w:bCs/>
                <w:color w:val="auto"/>
                <w:sz w:val="22"/>
                <w:szCs w:val="22"/>
                <w:lang w:val="en-AU"/>
              </w:rPr>
              <w:t xml:space="preserve"> 2.11</w:t>
            </w:r>
            <w:r w:rsidR="00B57E8B" w:rsidRPr="00D5685C">
              <w:rPr>
                <w:rFonts w:cs="Arial"/>
                <w:b w:val="0"/>
                <w:bCs/>
                <w:color w:val="auto"/>
                <w:sz w:val="22"/>
                <w:szCs w:val="22"/>
                <w:lang w:val="en-AU"/>
              </w:rPr>
              <w:t>9</w:t>
            </w:r>
            <w:r w:rsidRPr="00D5685C">
              <w:rPr>
                <w:rFonts w:cs="Arial"/>
                <w:b w:val="0"/>
                <w:bCs/>
                <w:color w:val="auto"/>
                <w:sz w:val="22"/>
                <w:szCs w:val="22"/>
                <w:lang w:val="en-AU"/>
              </w:rPr>
              <w:t>(2) - Development with frontage to classified road</w:t>
            </w:r>
            <w:r w:rsidR="00B57E8B" w:rsidRPr="00D5685C">
              <w:rPr>
                <w:rFonts w:cs="Arial"/>
                <w:b w:val="0"/>
                <w:bCs/>
                <w:color w:val="auto"/>
                <w:sz w:val="22"/>
                <w:szCs w:val="22"/>
                <w:lang w:val="en-AU"/>
              </w:rPr>
              <w:t>.</w:t>
            </w:r>
          </w:p>
        </w:tc>
        <w:tc>
          <w:tcPr>
            <w:tcW w:w="567" w:type="pct"/>
          </w:tcPr>
          <w:p w14:paraId="2CB33E71" w14:textId="09DEF8F1" w:rsidR="00C76A9C" w:rsidRPr="00D5685C" w:rsidRDefault="00C76A9C" w:rsidP="0017208D">
            <w:pPr>
              <w:pStyle w:val="FigureCaption"/>
              <w:spacing w:before="0" w:after="0"/>
              <w:ind w:left="0"/>
              <w:rPr>
                <w:rFonts w:cs="Arial"/>
                <w:b w:val="0"/>
                <w:color w:val="auto"/>
                <w:sz w:val="22"/>
                <w:szCs w:val="22"/>
              </w:rPr>
            </w:pPr>
            <w:r w:rsidRPr="00D5685C">
              <w:rPr>
                <w:rFonts w:cs="Arial"/>
                <w:b w:val="0"/>
                <w:color w:val="auto"/>
                <w:sz w:val="22"/>
                <w:szCs w:val="22"/>
              </w:rPr>
              <w:t>Y</w:t>
            </w:r>
          </w:p>
        </w:tc>
      </w:tr>
      <w:tr w:rsidR="00CD499A" w:rsidRPr="00D5685C" w14:paraId="69B16409" w14:textId="77777777" w:rsidTr="003508A8">
        <w:tc>
          <w:tcPr>
            <w:tcW w:w="1648" w:type="pct"/>
          </w:tcPr>
          <w:p w14:paraId="2408EFDF" w14:textId="0F26CBB2" w:rsidR="00C76A9C" w:rsidRPr="00D5685C" w:rsidRDefault="001433D4" w:rsidP="0017208D">
            <w:pPr>
              <w:pStyle w:val="FigureCaption"/>
              <w:spacing w:before="0" w:after="0"/>
              <w:ind w:left="0"/>
              <w:rPr>
                <w:rFonts w:cs="Arial"/>
                <w:b w:val="0"/>
                <w:color w:val="auto"/>
                <w:sz w:val="22"/>
                <w:szCs w:val="22"/>
              </w:rPr>
            </w:pPr>
            <w:r w:rsidRPr="00D5685C">
              <w:rPr>
                <w:rFonts w:cs="Arial"/>
                <w:b w:val="0"/>
                <w:color w:val="auto"/>
                <w:sz w:val="22"/>
                <w:szCs w:val="22"/>
              </w:rPr>
              <w:t xml:space="preserve">Greater Taree </w:t>
            </w:r>
            <w:r w:rsidR="00C76A9C" w:rsidRPr="00D5685C">
              <w:rPr>
                <w:rFonts w:cs="Arial"/>
                <w:b w:val="0"/>
                <w:color w:val="auto"/>
                <w:sz w:val="22"/>
                <w:szCs w:val="22"/>
              </w:rPr>
              <w:t>L</w:t>
            </w:r>
            <w:r w:rsidRPr="00D5685C">
              <w:rPr>
                <w:rFonts w:cs="Arial"/>
                <w:b w:val="0"/>
                <w:color w:val="auto"/>
                <w:sz w:val="22"/>
                <w:szCs w:val="22"/>
              </w:rPr>
              <w:t xml:space="preserve">ocal Environmental </w:t>
            </w:r>
            <w:r w:rsidR="00C76A9C" w:rsidRPr="00D5685C">
              <w:rPr>
                <w:rFonts w:cs="Arial"/>
                <w:b w:val="0"/>
                <w:color w:val="auto"/>
                <w:sz w:val="22"/>
                <w:szCs w:val="22"/>
              </w:rPr>
              <w:t>P</w:t>
            </w:r>
            <w:r w:rsidRPr="00D5685C">
              <w:rPr>
                <w:rFonts w:cs="Arial"/>
                <w:b w:val="0"/>
                <w:color w:val="auto"/>
                <w:sz w:val="22"/>
                <w:szCs w:val="22"/>
              </w:rPr>
              <w:t>lan 2010</w:t>
            </w:r>
          </w:p>
        </w:tc>
        <w:tc>
          <w:tcPr>
            <w:tcW w:w="2784" w:type="pct"/>
          </w:tcPr>
          <w:p w14:paraId="635787F5" w14:textId="77777777" w:rsidR="00C76A9C" w:rsidRPr="00D5685C" w:rsidRDefault="00D5685C" w:rsidP="001433D4">
            <w:pPr>
              <w:pStyle w:val="FigureCaption"/>
              <w:spacing w:before="0" w:after="0"/>
              <w:ind w:left="0"/>
              <w:jc w:val="both"/>
              <w:rPr>
                <w:rFonts w:cs="Arial"/>
                <w:b w:val="0"/>
                <w:bCs/>
                <w:color w:val="auto"/>
                <w:sz w:val="22"/>
                <w:szCs w:val="22"/>
                <w:lang w:val="en-AU"/>
              </w:rPr>
            </w:pPr>
            <w:r w:rsidRPr="00D5685C">
              <w:rPr>
                <w:rFonts w:cs="Arial"/>
                <w:b w:val="0"/>
                <w:bCs/>
                <w:color w:val="auto"/>
                <w:sz w:val="22"/>
                <w:szCs w:val="22"/>
                <w:lang w:val="en-AU"/>
              </w:rPr>
              <w:t>Part 2</w:t>
            </w:r>
          </w:p>
          <w:p w14:paraId="18744686" w14:textId="77777777" w:rsidR="00D5685C" w:rsidRPr="00D5685C" w:rsidRDefault="00D5685C" w:rsidP="001433D4">
            <w:pPr>
              <w:pStyle w:val="FigureCaption"/>
              <w:spacing w:before="0" w:after="0"/>
              <w:ind w:left="0"/>
              <w:jc w:val="both"/>
              <w:rPr>
                <w:rFonts w:cs="Arial"/>
                <w:b w:val="0"/>
                <w:bCs/>
                <w:color w:val="auto"/>
                <w:sz w:val="22"/>
                <w:szCs w:val="22"/>
                <w:lang w:val="en-AU"/>
              </w:rPr>
            </w:pPr>
            <w:r w:rsidRPr="00D5685C">
              <w:rPr>
                <w:rFonts w:cs="Arial"/>
                <w:b w:val="0"/>
                <w:bCs/>
                <w:color w:val="auto"/>
                <w:sz w:val="22"/>
                <w:szCs w:val="22"/>
                <w:lang w:val="en-AU"/>
              </w:rPr>
              <w:t>Part 4</w:t>
            </w:r>
          </w:p>
          <w:p w14:paraId="3851A928" w14:textId="77777777" w:rsidR="00D5685C" w:rsidRPr="00D5685C" w:rsidRDefault="00D5685C" w:rsidP="001433D4">
            <w:pPr>
              <w:pStyle w:val="FigureCaption"/>
              <w:spacing w:before="0" w:after="0"/>
              <w:ind w:left="0"/>
              <w:jc w:val="both"/>
              <w:rPr>
                <w:rFonts w:cs="Arial"/>
                <w:b w:val="0"/>
                <w:bCs/>
                <w:color w:val="auto"/>
                <w:sz w:val="22"/>
                <w:szCs w:val="22"/>
                <w:lang w:val="en-AU"/>
              </w:rPr>
            </w:pPr>
            <w:r w:rsidRPr="00D5685C">
              <w:rPr>
                <w:rFonts w:cs="Arial"/>
                <w:b w:val="0"/>
                <w:bCs/>
                <w:color w:val="auto"/>
                <w:sz w:val="22"/>
                <w:szCs w:val="22"/>
                <w:lang w:val="en-AU"/>
              </w:rPr>
              <w:t>Part 5</w:t>
            </w:r>
          </w:p>
          <w:p w14:paraId="0BD5EB87" w14:textId="01C07246" w:rsidR="00D5685C" w:rsidRPr="00D5685C" w:rsidRDefault="00D5685C" w:rsidP="001433D4">
            <w:pPr>
              <w:pStyle w:val="FigureCaption"/>
              <w:spacing w:before="0" w:after="0"/>
              <w:ind w:left="0"/>
              <w:jc w:val="both"/>
              <w:rPr>
                <w:rFonts w:cs="Arial"/>
                <w:b w:val="0"/>
                <w:bCs/>
                <w:color w:val="auto"/>
                <w:sz w:val="22"/>
                <w:szCs w:val="22"/>
                <w:lang w:val="en-AU"/>
              </w:rPr>
            </w:pPr>
            <w:r w:rsidRPr="00D5685C">
              <w:rPr>
                <w:rFonts w:cs="Arial"/>
                <w:b w:val="0"/>
                <w:bCs/>
                <w:color w:val="auto"/>
                <w:sz w:val="22"/>
                <w:szCs w:val="22"/>
                <w:lang w:val="en-AU"/>
              </w:rPr>
              <w:t>Part 7</w:t>
            </w:r>
          </w:p>
        </w:tc>
        <w:tc>
          <w:tcPr>
            <w:tcW w:w="567" w:type="pct"/>
          </w:tcPr>
          <w:p w14:paraId="28B959A9" w14:textId="0339A061" w:rsidR="00C76A9C" w:rsidRPr="00D5685C" w:rsidRDefault="00C76A9C" w:rsidP="0017208D">
            <w:pPr>
              <w:pStyle w:val="FigureCaption"/>
              <w:spacing w:before="0" w:after="0"/>
              <w:ind w:left="0"/>
              <w:rPr>
                <w:rFonts w:cs="Arial"/>
                <w:b w:val="0"/>
                <w:color w:val="auto"/>
                <w:sz w:val="22"/>
                <w:szCs w:val="22"/>
              </w:rPr>
            </w:pPr>
            <w:r w:rsidRPr="00D5685C">
              <w:rPr>
                <w:rFonts w:cs="Arial"/>
                <w:b w:val="0"/>
                <w:color w:val="auto"/>
                <w:sz w:val="22"/>
                <w:szCs w:val="22"/>
              </w:rPr>
              <w:t>Y</w:t>
            </w:r>
          </w:p>
        </w:tc>
      </w:tr>
    </w:tbl>
    <w:p w14:paraId="38EB4FEC" w14:textId="3665E208" w:rsidR="00C76A9C" w:rsidRDefault="00C76A9C" w:rsidP="00C25B74">
      <w:pPr>
        <w:shd w:val="clear" w:color="auto" w:fill="FFFFFF"/>
        <w:spacing w:after="0" w:line="240" w:lineRule="auto"/>
        <w:ind w:right="-23"/>
        <w:rPr>
          <w:rFonts w:cs="Arial"/>
          <w:lang w:eastAsia="en-GB"/>
        </w:rPr>
      </w:pPr>
    </w:p>
    <w:p w14:paraId="153D3EEF" w14:textId="0B768E7E" w:rsidR="00C76A9C" w:rsidRDefault="00C76A9C" w:rsidP="00C25B74">
      <w:pPr>
        <w:shd w:val="clear" w:color="auto" w:fill="FFFFFF"/>
        <w:spacing w:after="0" w:line="240" w:lineRule="auto"/>
        <w:ind w:right="-23"/>
        <w:rPr>
          <w:rFonts w:cs="Arial"/>
          <w:lang w:eastAsia="en-GB"/>
        </w:rPr>
      </w:pPr>
      <w:r>
        <w:rPr>
          <w:rFonts w:cs="Arial"/>
          <w:lang w:eastAsia="en-GB"/>
        </w:rPr>
        <w:t>Consideration of the relevant SEPPs is outlined below</w:t>
      </w:r>
      <w:r w:rsidR="005E248C">
        <w:rPr>
          <w:rFonts w:cs="Arial"/>
          <w:lang w:eastAsia="en-GB"/>
        </w:rPr>
        <w:t>:</w:t>
      </w:r>
    </w:p>
    <w:p w14:paraId="611A56BD" w14:textId="6D3430DD" w:rsidR="00C76A9C" w:rsidRDefault="00C76A9C" w:rsidP="00C25B74">
      <w:pPr>
        <w:shd w:val="clear" w:color="auto" w:fill="FFFFFF"/>
        <w:spacing w:after="0" w:line="240" w:lineRule="auto"/>
        <w:ind w:right="-23"/>
        <w:rPr>
          <w:rFonts w:cs="Arial"/>
          <w:lang w:eastAsia="en-GB"/>
        </w:rPr>
      </w:pPr>
    </w:p>
    <w:p w14:paraId="239E607A" w14:textId="13EB66BA" w:rsidR="00C76A9C" w:rsidRPr="00D5685C" w:rsidRDefault="00C76A9C" w:rsidP="005B38BD">
      <w:pPr>
        <w:spacing w:after="0" w:line="240" w:lineRule="auto"/>
        <w:rPr>
          <w:rFonts w:cs="Arial"/>
          <w:b/>
          <w:bCs/>
          <w:i/>
          <w:iCs/>
        </w:rPr>
      </w:pPr>
      <w:hyperlink r:id="rId25" w:history="1">
        <w:r w:rsidRPr="00D5685C">
          <w:rPr>
            <w:rFonts w:cs="Arial"/>
            <w:b/>
            <w:bCs/>
            <w:i/>
            <w:iCs/>
          </w:rPr>
          <w:t>State Environmental Planning Policy (Biodiversity and Conservation) 2021</w:t>
        </w:r>
      </w:hyperlink>
    </w:p>
    <w:p w14:paraId="4686BF22" w14:textId="77777777" w:rsidR="00C76A9C" w:rsidRDefault="00C76A9C" w:rsidP="001433D4">
      <w:pPr>
        <w:spacing w:after="0" w:line="240" w:lineRule="auto"/>
        <w:rPr>
          <w:rFonts w:cs="Arial"/>
          <w:i/>
          <w:iCs/>
          <w:color w:val="FF0000"/>
        </w:rPr>
      </w:pPr>
    </w:p>
    <w:p w14:paraId="5BB94E2C" w14:textId="0E5625F9" w:rsidR="003654F6" w:rsidRPr="002569A5" w:rsidRDefault="003654F6" w:rsidP="003654F6">
      <w:pPr>
        <w:ind w:right="-1"/>
        <w:rPr>
          <w:rFonts w:cs="Arial"/>
        </w:rPr>
      </w:pPr>
      <w:r w:rsidRPr="002569A5">
        <w:rPr>
          <w:rFonts w:cs="Arial"/>
        </w:rPr>
        <w:t xml:space="preserve">The provisions of SEPP (Biodiversity and Conservation) 2021 are applicable to the MidCoast local government area, and therefore, consideration of the impacts on the Koala habitat must be undertaken. An assessment of the presence of koala tree species and core koala habitat was undertaken by the applicant. This assessment noted that whilst there </w:t>
      </w:r>
      <w:r w:rsidR="00EE0809" w:rsidRPr="002569A5">
        <w:rPr>
          <w:rFonts w:cs="Arial"/>
        </w:rPr>
        <w:t>was</w:t>
      </w:r>
      <w:r w:rsidRPr="002569A5">
        <w:rPr>
          <w:rFonts w:cs="Arial"/>
        </w:rPr>
        <w:t xml:space="preserve"> koala use tree species on the site, </w:t>
      </w:r>
      <w:r w:rsidR="00EE0809" w:rsidRPr="002569A5">
        <w:rPr>
          <w:rFonts w:cs="Arial"/>
        </w:rPr>
        <w:t>there was no evidence of any usage recorded on the site.</w:t>
      </w:r>
    </w:p>
    <w:p w14:paraId="6EF8CD11" w14:textId="77777777" w:rsidR="003654F6" w:rsidRPr="002569A5" w:rsidRDefault="003654F6" w:rsidP="003654F6">
      <w:pPr>
        <w:ind w:right="-1"/>
        <w:rPr>
          <w:rFonts w:cs="Arial"/>
        </w:rPr>
      </w:pPr>
    </w:p>
    <w:p w14:paraId="2F1F8F7C" w14:textId="7D361FF5" w:rsidR="00EE0809" w:rsidRPr="002569A5" w:rsidRDefault="003654F6" w:rsidP="003654F6">
      <w:pPr>
        <w:ind w:right="-1"/>
        <w:rPr>
          <w:rFonts w:cs="Arial"/>
        </w:rPr>
      </w:pPr>
      <w:r w:rsidRPr="002569A5">
        <w:rPr>
          <w:rFonts w:cs="Arial"/>
        </w:rPr>
        <w:t xml:space="preserve">The report identified that the subject development </w:t>
      </w:r>
      <w:r w:rsidR="00EE0809" w:rsidRPr="002569A5">
        <w:rPr>
          <w:rFonts w:cs="Arial"/>
        </w:rPr>
        <w:t>involves the clearing of native vegetation within potential koala habitat and is not considered low impact. Accordingly, a Koala Assessment Report was undertaken for the proposal.</w:t>
      </w:r>
    </w:p>
    <w:p w14:paraId="7ADAFABB" w14:textId="650BFD38" w:rsidR="00EE0809" w:rsidRPr="002569A5" w:rsidRDefault="003654F6" w:rsidP="003654F6">
      <w:pPr>
        <w:ind w:right="-1"/>
        <w:rPr>
          <w:rFonts w:cs="Arial"/>
        </w:rPr>
      </w:pPr>
      <w:r w:rsidRPr="002569A5">
        <w:rPr>
          <w:rFonts w:cs="Arial"/>
        </w:rPr>
        <w:t xml:space="preserve">The supplied assessment concluded that the proposal will not </w:t>
      </w:r>
      <w:r w:rsidR="00EE0809" w:rsidRPr="002569A5">
        <w:rPr>
          <w:rFonts w:cs="Arial"/>
        </w:rPr>
        <w:t>result in significant impact on koala habitat and would not significantly affect the recovery or expansion of koalas in the area. The assessment noted that mitigation and management practices should be implemented to assist in reducing potential impacts</w:t>
      </w:r>
      <w:r w:rsidR="005759C2" w:rsidRPr="002569A5">
        <w:rPr>
          <w:rFonts w:cs="Arial"/>
        </w:rPr>
        <w:t xml:space="preserve"> (nominated as mitigation measures within the Biodiversity Development Assessment Report)</w:t>
      </w:r>
      <w:r w:rsidR="00EE0809" w:rsidRPr="002569A5">
        <w:rPr>
          <w:rFonts w:cs="Arial"/>
        </w:rPr>
        <w:t xml:space="preserve">. </w:t>
      </w:r>
    </w:p>
    <w:p w14:paraId="59DFF245" w14:textId="371289F8" w:rsidR="003654F6" w:rsidRPr="00AC505A" w:rsidRDefault="003654F6" w:rsidP="003654F6">
      <w:pPr>
        <w:ind w:right="-1"/>
        <w:rPr>
          <w:rFonts w:cs="Arial"/>
        </w:rPr>
      </w:pPr>
      <w:r w:rsidRPr="002569A5">
        <w:rPr>
          <w:rFonts w:cs="Arial"/>
        </w:rPr>
        <w:t>These matters have been reviewed and confirmed by Councils Ecolog</w:t>
      </w:r>
      <w:r w:rsidR="00EE0809" w:rsidRPr="002569A5">
        <w:rPr>
          <w:rFonts w:cs="Arial"/>
        </w:rPr>
        <w:t>y team</w:t>
      </w:r>
      <w:r w:rsidRPr="002569A5">
        <w:rPr>
          <w:rFonts w:cs="Arial"/>
        </w:rPr>
        <w:t>.</w:t>
      </w:r>
      <w:r w:rsidR="005759C2" w:rsidRPr="002569A5">
        <w:rPr>
          <w:rFonts w:cs="Arial"/>
        </w:rPr>
        <w:t xml:space="preserve"> Conditions of consent have also been imposed to ensure compliance with the mitigation measures.</w:t>
      </w:r>
    </w:p>
    <w:p w14:paraId="04F359DC" w14:textId="77777777" w:rsidR="001433D4" w:rsidRPr="001433D4" w:rsidRDefault="001433D4" w:rsidP="001433D4">
      <w:pPr>
        <w:spacing w:after="0" w:line="240" w:lineRule="auto"/>
        <w:rPr>
          <w:rFonts w:cs="Arial"/>
          <w:i/>
          <w:iCs/>
          <w:color w:val="FF0000"/>
        </w:rPr>
      </w:pPr>
    </w:p>
    <w:p w14:paraId="0DE7FD24" w14:textId="7FCB5FF5" w:rsidR="00C76A9C" w:rsidRPr="001433D4" w:rsidRDefault="00C76A9C" w:rsidP="005B38BD">
      <w:pPr>
        <w:spacing w:after="0" w:line="240" w:lineRule="auto"/>
        <w:rPr>
          <w:rFonts w:cs="Arial"/>
          <w:b/>
          <w:bCs/>
          <w:i/>
          <w:iCs/>
        </w:rPr>
      </w:pPr>
      <w:hyperlink r:id="rId26" w:history="1">
        <w:r w:rsidRPr="001433D4">
          <w:rPr>
            <w:rFonts w:cs="Arial"/>
            <w:b/>
            <w:bCs/>
            <w:i/>
            <w:iCs/>
          </w:rPr>
          <w:t>State Environmental Planning Policy (Sustainab</w:t>
        </w:r>
        <w:r w:rsidR="001433D4" w:rsidRPr="001433D4">
          <w:rPr>
            <w:rFonts w:cs="Arial"/>
            <w:b/>
            <w:bCs/>
            <w:i/>
            <w:iCs/>
          </w:rPr>
          <w:t>le Buildings</w:t>
        </w:r>
        <w:r w:rsidRPr="001433D4">
          <w:rPr>
            <w:rFonts w:cs="Arial"/>
            <w:b/>
            <w:bCs/>
            <w:i/>
            <w:iCs/>
          </w:rPr>
          <w:t>) 20</w:t>
        </w:r>
        <w:r w:rsidR="001433D4" w:rsidRPr="001433D4">
          <w:rPr>
            <w:rFonts w:cs="Arial"/>
            <w:b/>
            <w:bCs/>
            <w:i/>
            <w:iCs/>
          </w:rPr>
          <w:t>22</w:t>
        </w:r>
      </w:hyperlink>
    </w:p>
    <w:p w14:paraId="75A32B71" w14:textId="77777777" w:rsidR="00DF699A" w:rsidRPr="001433D4" w:rsidRDefault="00DF699A" w:rsidP="00DF699A">
      <w:pPr>
        <w:spacing w:after="0" w:line="240" w:lineRule="auto"/>
        <w:jc w:val="both"/>
        <w:rPr>
          <w:rFonts w:eastAsia="Calibri" w:cs="Arial"/>
          <w:bCs/>
          <w:i/>
        </w:rPr>
      </w:pPr>
    </w:p>
    <w:p w14:paraId="294CF2C5" w14:textId="78DB78CA" w:rsidR="00DF699A" w:rsidRPr="001433D4" w:rsidRDefault="00DF699A" w:rsidP="00DF699A">
      <w:pPr>
        <w:spacing w:after="0" w:line="240" w:lineRule="auto"/>
        <w:jc w:val="both"/>
        <w:rPr>
          <w:rFonts w:eastAsia="Calibri" w:cs="Arial"/>
          <w:bCs/>
        </w:rPr>
      </w:pPr>
      <w:r w:rsidRPr="001433D4">
        <w:rPr>
          <w:rFonts w:eastAsia="Calibri" w:cs="Arial"/>
          <w:bCs/>
          <w:i/>
        </w:rPr>
        <w:t xml:space="preserve">State Environmental Planning Policy </w:t>
      </w:r>
      <w:r w:rsidR="001433D4">
        <w:rPr>
          <w:rFonts w:eastAsia="Calibri" w:cs="Arial"/>
          <w:bCs/>
          <w:i/>
        </w:rPr>
        <w:t>(</w:t>
      </w:r>
      <w:r w:rsidR="005E248C">
        <w:rPr>
          <w:rFonts w:eastAsia="Calibri" w:cs="Arial"/>
          <w:bCs/>
          <w:i/>
        </w:rPr>
        <w:t>Sustainable</w:t>
      </w:r>
      <w:r w:rsidR="001433D4">
        <w:rPr>
          <w:rFonts w:eastAsia="Calibri" w:cs="Arial"/>
          <w:bCs/>
          <w:i/>
        </w:rPr>
        <w:t xml:space="preserve"> </w:t>
      </w:r>
      <w:r w:rsidRPr="001433D4">
        <w:rPr>
          <w:rFonts w:eastAsia="Calibri" w:cs="Arial"/>
          <w:bCs/>
          <w:i/>
        </w:rPr>
        <w:t>Building</w:t>
      </w:r>
      <w:r w:rsidR="001433D4">
        <w:rPr>
          <w:rFonts w:eastAsia="Calibri" w:cs="Arial"/>
          <w:bCs/>
          <w:i/>
        </w:rPr>
        <w:t>s</w:t>
      </w:r>
      <w:r w:rsidR="005E248C">
        <w:rPr>
          <w:rFonts w:eastAsia="Calibri" w:cs="Arial"/>
          <w:bCs/>
          <w:i/>
        </w:rPr>
        <w:t>) 2022</w:t>
      </w:r>
      <w:r w:rsidRPr="001433D4">
        <w:rPr>
          <w:rFonts w:eastAsia="Calibri" w:cs="Arial"/>
          <w:bCs/>
          <w:i/>
        </w:rPr>
        <w:t xml:space="preserve"> </w:t>
      </w:r>
      <w:r w:rsidRPr="001433D4">
        <w:rPr>
          <w:rFonts w:eastAsia="Calibri" w:cs="Arial"/>
          <w:bCs/>
        </w:rPr>
        <w:t xml:space="preserve">(‘BASIX SEPP’) </w:t>
      </w:r>
      <w:r w:rsidRPr="001433D4">
        <w:rPr>
          <w:rFonts w:cs="Arial"/>
        </w:rPr>
        <w:t xml:space="preserve">applies to the proposal. </w:t>
      </w:r>
      <w:r w:rsidRPr="001433D4">
        <w:rPr>
          <w:rFonts w:eastAsia="Calibri" w:cs="Arial"/>
          <w:bCs/>
        </w:rPr>
        <w:t>The objectives of this Policy are to ensure that the performance of the development satisfies the requirements to achieve water and thermal comfort standards that will promote a more sustainable development.</w:t>
      </w:r>
    </w:p>
    <w:p w14:paraId="080A49B5" w14:textId="77777777" w:rsidR="00DF699A" w:rsidRPr="001433D4" w:rsidRDefault="00DF699A" w:rsidP="00DF699A">
      <w:pPr>
        <w:spacing w:after="0" w:line="240" w:lineRule="auto"/>
        <w:rPr>
          <w:rFonts w:eastAsia="Calibri" w:cs="Arial"/>
          <w:bCs/>
        </w:rPr>
      </w:pPr>
    </w:p>
    <w:p w14:paraId="0DBA6BF0" w14:textId="6BF3933E" w:rsidR="00DF699A" w:rsidRPr="001433D4" w:rsidRDefault="00DF699A" w:rsidP="00DF699A">
      <w:pPr>
        <w:spacing w:after="0" w:line="240" w:lineRule="auto"/>
        <w:jc w:val="both"/>
        <w:rPr>
          <w:rFonts w:cs="Arial"/>
        </w:rPr>
      </w:pPr>
      <w:r w:rsidRPr="001433D4">
        <w:rPr>
          <w:rFonts w:cs="Arial"/>
        </w:rPr>
        <w:t xml:space="preserve">The application is accompanied by </w:t>
      </w:r>
      <w:r w:rsidR="001433D4" w:rsidRPr="001433D4">
        <w:rPr>
          <w:rFonts w:cs="Arial"/>
        </w:rPr>
        <w:t xml:space="preserve">a </w:t>
      </w:r>
      <w:r w:rsidRPr="001433D4">
        <w:rPr>
          <w:rFonts w:cs="Arial"/>
        </w:rPr>
        <w:t xml:space="preserve">BASIX Certificate committing to </w:t>
      </w:r>
      <w:r w:rsidR="00DC2047" w:rsidRPr="001433D4">
        <w:rPr>
          <w:rFonts w:cs="Arial"/>
        </w:rPr>
        <w:t>environmentally</w:t>
      </w:r>
      <w:r w:rsidRPr="001433D4">
        <w:rPr>
          <w:rFonts w:cs="Arial"/>
        </w:rPr>
        <w:t xml:space="preserve"> sustainable measures. The Certificate demonstrates the proposed development satisfies the relevant water, thermal and energy commitments as required by the BASIX SEPP. The proposal is consistent with the BASIX SEPP subject to the recommended conditions of consent.  </w:t>
      </w:r>
    </w:p>
    <w:p w14:paraId="0A699BD3" w14:textId="77777777" w:rsidR="00C41CE4" w:rsidRPr="001433D4" w:rsidRDefault="00C41CE4" w:rsidP="00C76A9C">
      <w:pPr>
        <w:spacing w:after="0" w:line="240" w:lineRule="auto"/>
        <w:rPr>
          <w:rFonts w:cs="Arial"/>
          <w:color w:val="FF0000"/>
        </w:rPr>
      </w:pPr>
    </w:p>
    <w:p w14:paraId="17BFCD65" w14:textId="2FE8F888" w:rsidR="00C76A9C" w:rsidRPr="001433D4" w:rsidRDefault="00C76A9C" w:rsidP="005B38BD">
      <w:pPr>
        <w:spacing w:after="0" w:line="240" w:lineRule="auto"/>
        <w:rPr>
          <w:rFonts w:cs="Arial"/>
          <w:b/>
          <w:bCs/>
          <w:i/>
          <w:iCs/>
        </w:rPr>
      </w:pPr>
      <w:hyperlink r:id="rId27" w:history="1">
        <w:r w:rsidRPr="001433D4">
          <w:rPr>
            <w:rFonts w:cs="Arial"/>
            <w:b/>
            <w:bCs/>
            <w:i/>
            <w:iCs/>
          </w:rPr>
          <w:t>State Environmental Planning Policy (Housing) 2021</w:t>
        </w:r>
      </w:hyperlink>
    </w:p>
    <w:p w14:paraId="1793367A" w14:textId="5EB3101A" w:rsidR="00C76A9C" w:rsidRDefault="00C76A9C" w:rsidP="00C76A9C">
      <w:pPr>
        <w:spacing w:after="0" w:line="240" w:lineRule="auto"/>
        <w:rPr>
          <w:rFonts w:cs="Arial"/>
          <w:i/>
          <w:iCs/>
          <w:color w:val="FF0000"/>
        </w:rPr>
      </w:pPr>
    </w:p>
    <w:p w14:paraId="31BBD7E6" w14:textId="77777777" w:rsidR="005E248C" w:rsidRPr="007D3528" w:rsidRDefault="005E248C" w:rsidP="005E248C">
      <w:pPr>
        <w:spacing w:after="0" w:line="240" w:lineRule="auto"/>
      </w:pPr>
      <w:bookmarkStart w:id="2" w:name="_Hlk151639041"/>
      <w:r w:rsidRPr="007D3528">
        <w:t xml:space="preserve">The development proposes Seniors Housing (Independent Living) and has been lodged under the provisions of Chapter 3, Part 5 (Housing for Seniors and People with a Disability) of </w:t>
      </w:r>
      <w:r w:rsidRPr="007D3528">
        <w:rPr>
          <w:i/>
          <w:iCs/>
        </w:rPr>
        <w:t xml:space="preserve">State Environmental Planning Policy (Housing) 2021 </w:t>
      </w:r>
      <w:r w:rsidRPr="007D3528">
        <w:t>(SEPP (Housing) 2021). In accordance with Sections 79, 80 and 81, the development is located on land to which Part 5 applies (not excluded by any provision of Section 80) and is permitted with consent (being the subject of this assessment).</w:t>
      </w:r>
    </w:p>
    <w:p w14:paraId="0E566607" w14:textId="77777777" w:rsidR="005E248C" w:rsidRPr="007D3528" w:rsidRDefault="005E248C" w:rsidP="005E248C">
      <w:pPr>
        <w:spacing w:after="0" w:line="240" w:lineRule="auto"/>
        <w:rPr>
          <w:rFonts w:cs="Arial"/>
          <w:b/>
          <w:color w:val="0070C0"/>
          <w:sz w:val="24"/>
        </w:rPr>
      </w:pPr>
    </w:p>
    <w:p w14:paraId="638856F6" w14:textId="77777777" w:rsidR="005E248C" w:rsidRPr="005E248C" w:rsidRDefault="005E248C" w:rsidP="005E248C">
      <w:pPr>
        <w:spacing w:after="0" w:line="240" w:lineRule="auto"/>
        <w:rPr>
          <w:u w:val="single"/>
        </w:rPr>
      </w:pPr>
      <w:r w:rsidRPr="005E248C">
        <w:rPr>
          <w:u w:val="single"/>
        </w:rPr>
        <w:t>Division 3 Development standards:</w:t>
      </w:r>
    </w:p>
    <w:p w14:paraId="007D0073" w14:textId="77777777" w:rsidR="005E248C" w:rsidRPr="007D3528" w:rsidRDefault="005E248C" w:rsidP="005E248C">
      <w:pPr>
        <w:spacing w:after="0" w:line="240" w:lineRule="auto"/>
        <w:rPr>
          <w:rFonts w:cs="Arial"/>
          <w:b/>
          <w:color w:val="0070C0"/>
          <w:sz w:val="24"/>
        </w:rPr>
      </w:pPr>
    </w:p>
    <w:p w14:paraId="5686F087" w14:textId="77777777" w:rsidR="005E248C" w:rsidRPr="007D3528" w:rsidRDefault="005E248C" w:rsidP="005E248C">
      <w:pPr>
        <w:spacing w:after="0" w:line="240" w:lineRule="auto"/>
      </w:pPr>
      <w:r w:rsidRPr="007D3528">
        <w:t>Division 3 provides a series of development standards which must be addressed as part of any application for Seniors Housing. An assessment against the relevant standards is provided below (</w:t>
      </w:r>
      <w:r w:rsidRPr="007D3528">
        <w:rPr>
          <w:b/>
          <w:bCs/>
        </w:rPr>
        <w:t>Note:</w:t>
      </w:r>
      <w:r w:rsidRPr="007D3528">
        <w:t xml:space="preserve"> those sections which are not relevant or not applicable have been excluded from the table):</w:t>
      </w:r>
    </w:p>
    <w:p w14:paraId="11C64017" w14:textId="77777777" w:rsidR="005E248C" w:rsidRPr="007D3528" w:rsidRDefault="005E248C" w:rsidP="005E248C">
      <w:pPr>
        <w:spacing w:after="0" w:line="240" w:lineRule="auto"/>
      </w:pPr>
    </w:p>
    <w:tbl>
      <w:tblPr>
        <w:tblStyle w:val="TableGrid1"/>
        <w:tblW w:w="5000" w:type="pct"/>
        <w:tblLook w:val="04A0" w:firstRow="1" w:lastRow="0" w:firstColumn="1" w:lastColumn="0" w:noHBand="0" w:noVBand="1"/>
      </w:tblPr>
      <w:tblGrid>
        <w:gridCol w:w="4350"/>
        <w:gridCol w:w="4659"/>
        <w:gridCol w:w="7"/>
      </w:tblGrid>
      <w:tr w:rsidR="005E248C" w:rsidRPr="00C73B54" w14:paraId="6A16CF87" w14:textId="77777777" w:rsidTr="00283BC8">
        <w:trPr>
          <w:gridAfter w:val="1"/>
          <w:wAfter w:w="4" w:type="pct"/>
          <w:trHeight w:val="416"/>
        </w:trPr>
        <w:tc>
          <w:tcPr>
            <w:tcW w:w="4996" w:type="pct"/>
            <w:gridSpan w:val="2"/>
          </w:tcPr>
          <w:p w14:paraId="7D957783" w14:textId="77777777" w:rsidR="005E248C" w:rsidRPr="00C73B54" w:rsidRDefault="005E248C" w:rsidP="00F523AA">
            <w:pPr>
              <w:rPr>
                <w:rFonts w:cs="Arial"/>
                <w:b/>
                <w:bCs/>
              </w:rPr>
            </w:pPr>
            <w:r w:rsidRPr="00C73B54">
              <w:rPr>
                <w:rFonts w:cs="Arial"/>
                <w:b/>
                <w:bCs/>
              </w:rPr>
              <w:t xml:space="preserve">Section </w:t>
            </w:r>
            <w:r>
              <w:rPr>
                <w:rFonts w:cs="Arial"/>
                <w:b/>
                <w:bCs/>
              </w:rPr>
              <w:t>84</w:t>
            </w:r>
            <w:r w:rsidRPr="00C73B54">
              <w:rPr>
                <w:rFonts w:cs="Arial"/>
                <w:b/>
                <w:bCs/>
              </w:rPr>
              <w:t xml:space="preserve"> - </w:t>
            </w:r>
            <w:r w:rsidRPr="00C73B54">
              <w:rPr>
                <w:rFonts w:cs="Arial"/>
                <w:b/>
              </w:rPr>
              <w:t xml:space="preserve">Development </w:t>
            </w:r>
            <w:r>
              <w:rPr>
                <w:rFonts w:cs="Arial"/>
                <w:b/>
              </w:rPr>
              <w:t>Standards - General</w:t>
            </w:r>
          </w:p>
        </w:tc>
      </w:tr>
      <w:tr w:rsidR="005E248C" w:rsidRPr="00C73B54" w14:paraId="59388375" w14:textId="77777777" w:rsidTr="00283BC8">
        <w:tc>
          <w:tcPr>
            <w:tcW w:w="2412" w:type="pct"/>
            <w:hideMark/>
          </w:tcPr>
          <w:p w14:paraId="08246076"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7695505A" w14:textId="77777777" w:rsidR="005E248C" w:rsidRPr="00C73B54" w:rsidRDefault="005E248C" w:rsidP="00F523AA">
            <w:pPr>
              <w:spacing w:before="120" w:after="120"/>
              <w:rPr>
                <w:rFonts w:cs="Arial"/>
                <w:b/>
              </w:rPr>
            </w:pPr>
            <w:r w:rsidRPr="00C73B54">
              <w:rPr>
                <w:rFonts w:cs="Arial"/>
                <w:b/>
              </w:rPr>
              <w:t>Comment</w:t>
            </w:r>
          </w:p>
        </w:tc>
      </w:tr>
      <w:tr w:rsidR="005E248C" w:rsidRPr="00C73B54" w14:paraId="7AA49C6E" w14:textId="77777777" w:rsidTr="00283BC8">
        <w:trPr>
          <w:trHeight w:val="1086"/>
        </w:trPr>
        <w:tc>
          <w:tcPr>
            <w:tcW w:w="2412" w:type="pct"/>
          </w:tcPr>
          <w:p w14:paraId="6817F598" w14:textId="77777777" w:rsidR="005E248C" w:rsidRPr="00C73B54" w:rsidRDefault="005E248C" w:rsidP="00F523AA">
            <w:pPr>
              <w:spacing w:before="120" w:after="120"/>
              <w:rPr>
                <w:rFonts w:cs="Arial"/>
                <w:bCs/>
              </w:rPr>
            </w:pPr>
            <w:r w:rsidRPr="002C130B">
              <w:rPr>
                <w:rFonts w:cs="Arial"/>
                <w:bCs/>
              </w:rPr>
              <w:t>(1)  This section applies to development for the purposes of seniors housing involving the erection of a building.</w:t>
            </w:r>
          </w:p>
        </w:tc>
        <w:tc>
          <w:tcPr>
            <w:tcW w:w="2588" w:type="pct"/>
            <w:gridSpan w:val="2"/>
          </w:tcPr>
          <w:p w14:paraId="7A35BD1B" w14:textId="77777777" w:rsidR="005E248C" w:rsidRPr="00C73B54" w:rsidRDefault="005E248C" w:rsidP="00F523AA">
            <w:pPr>
              <w:spacing w:before="120" w:after="120"/>
              <w:rPr>
                <w:rFonts w:cs="Arial"/>
                <w:bCs/>
              </w:rPr>
            </w:pPr>
            <w:r>
              <w:rPr>
                <w:rFonts w:cs="Arial"/>
                <w:bCs/>
              </w:rPr>
              <w:t>Noted. The development involves the erection of buildings.</w:t>
            </w:r>
          </w:p>
        </w:tc>
      </w:tr>
      <w:tr w:rsidR="005E248C" w:rsidRPr="00C73B54" w14:paraId="0F1016C7" w14:textId="77777777" w:rsidTr="00283BC8">
        <w:tc>
          <w:tcPr>
            <w:tcW w:w="2412" w:type="pct"/>
          </w:tcPr>
          <w:p w14:paraId="18123042" w14:textId="77777777" w:rsidR="005E248C" w:rsidRPr="002C130B" w:rsidRDefault="005E248C" w:rsidP="00F523AA">
            <w:pPr>
              <w:spacing w:before="120" w:after="120"/>
              <w:rPr>
                <w:rFonts w:cs="Arial"/>
                <w:bCs/>
              </w:rPr>
            </w:pPr>
            <w:r w:rsidRPr="002C130B">
              <w:rPr>
                <w:rFonts w:cs="Arial"/>
                <w:bCs/>
              </w:rPr>
              <w:lastRenderedPageBreak/>
              <w:t>(2)  Development consent must not be granted for development to which this section applies unless—</w:t>
            </w:r>
          </w:p>
          <w:p w14:paraId="0CD2170A" w14:textId="77777777" w:rsidR="005E248C" w:rsidRPr="002C130B" w:rsidRDefault="005E248C" w:rsidP="00F523AA">
            <w:pPr>
              <w:spacing w:before="120" w:after="120"/>
              <w:ind w:left="720"/>
              <w:rPr>
                <w:rFonts w:cs="Arial"/>
                <w:bCs/>
              </w:rPr>
            </w:pPr>
            <w:r w:rsidRPr="002C130B">
              <w:rPr>
                <w:rFonts w:cs="Arial"/>
                <w:bCs/>
              </w:rPr>
              <w:t>(a)  the site area of the development is at least 1,000m</w:t>
            </w:r>
            <w:r w:rsidRPr="002C130B">
              <w:rPr>
                <w:rFonts w:cs="Arial"/>
                <w:bCs/>
                <w:vertAlign w:val="superscript"/>
              </w:rPr>
              <w:t>2</w:t>
            </w:r>
            <w:r w:rsidRPr="002C130B">
              <w:rPr>
                <w:rFonts w:cs="Arial"/>
                <w:bCs/>
              </w:rPr>
              <w:t>, and</w:t>
            </w:r>
          </w:p>
          <w:p w14:paraId="72CAA3E9" w14:textId="77777777" w:rsidR="005E248C" w:rsidRPr="002C130B" w:rsidRDefault="005E248C" w:rsidP="00F523AA">
            <w:pPr>
              <w:spacing w:before="120" w:after="120"/>
              <w:ind w:left="720"/>
              <w:rPr>
                <w:rFonts w:cs="Arial"/>
                <w:bCs/>
              </w:rPr>
            </w:pPr>
            <w:r w:rsidRPr="002C130B">
              <w:rPr>
                <w:rFonts w:cs="Arial"/>
                <w:bCs/>
              </w:rPr>
              <w:t>(b)  the frontage of the site area of the development is at least 20m measured at the building line, and</w:t>
            </w:r>
          </w:p>
          <w:p w14:paraId="62FF1435" w14:textId="77777777" w:rsidR="005E248C" w:rsidRPr="002C130B" w:rsidRDefault="005E248C" w:rsidP="00F523AA">
            <w:pPr>
              <w:spacing w:before="120" w:after="120"/>
              <w:ind w:left="720"/>
              <w:rPr>
                <w:rFonts w:cs="Arial"/>
                <w:bCs/>
              </w:rPr>
            </w:pPr>
            <w:r w:rsidRPr="002C130B">
              <w:rPr>
                <w:rFonts w:cs="Arial"/>
                <w:bCs/>
              </w:rPr>
              <w:t>(c)  for development on land in a residential zone where residential flat buildings are not permitted—</w:t>
            </w:r>
          </w:p>
          <w:p w14:paraId="6EB72B1D" w14:textId="77777777" w:rsidR="005E248C" w:rsidRPr="002C130B" w:rsidRDefault="005E248C" w:rsidP="00F523AA">
            <w:pPr>
              <w:spacing w:before="120" w:after="120"/>
              <w:ind w:left="1440"/>
              <w:rPr>
                <w:rFonts w:cs="Arial"/>
                <w:bCs/>
              </w:rPr>
            </w:pPr>
            <w:r w:rsidRPr="002C130B">
              <w:rPr>
                <w:rFonts w:cs="Arial"/>
                <w:bCs/>
              </w:rPr>
              <w:t>(i)  the development will not result in a building with a height of more than 9.5m, excluding servicing equipment on the roof of the building, and</w:t>
            </w:r>
          </w:p>
          <w:p w14:paraId="03FDED07" w14:textId="77777777" w:rsidR="005E248C" w:rsidRPr="002C130B" w:rsidRDefault="005E248C" w:rsidP="00F523AA">
            <w:pPr>
              <w:spacing w:before="120" w:after="120"/>
              <w:ind w:left="1440"/>
              <w:rPr>
                <w:rFonts w:cs="Arial"/>
                <w:bCs/>
              </w:rPr>
            </w:pPr>
            <w:r w:rsidRPr="002C130B">
              <w:rPr>
                <w:rFonts w:cs="Arial"/>
                <w:bCs/>
              </w:rPr>
              <w:t>(ii)  if the roof of the building contains servicing equipment resulting in the building having a height of more than 9.5m—the servicing equipment complies with subsection (3), and</w:t>
            </w:r>
          </w:p>
          <w:p w14:paraId="3F7AD1D3" w14:textId="77777777" w:rsidR="005E248C" w:rsidRPr="002C130B" w:rsidRDefault="005E248C" w:rsidP="00F523AA">
            <w:pPr>
              <w:spacing w:before="120" w:after="120"/>
              <w:ind w:left="1440"/>
              <w:rPr>
                <w:rFonts w:cs="Arial"/>
                <w:bCs/>
              </w:rPr>
            </w:pPr>
            <w:r w:rsidRPr="002C130B">
              <w:rPr>
                <w:rFonts w:cs="Arial"/>
                <w:bCs/>
              </w:rPr>
              <w:t>(iii)  if the development results in a building with more than 2 storeys—the additional storeys are set back within planes that project at an angle of 45 degrees inwards from all side and rear boundaries of the site.</w:t>
            </w:r>
          </w:p>
          <w:p w14:paraId="65D072E7" w14:textId="77777777" w:rsidR="005E248C" w:rsidRPr="00C73B54" w:rsidRDefault="005E248C" w:rsidP="00F523AA">
            <w:pPr>
              <w:spacing w:before="120" w:after="120"/>
              <w:ind w:left="720"/>
              <w:rPr>
                <w:rFonts w:cs="Arial"/>
                <w:bCs/>
              </w:rPr>
            </w:pPr>
          </w:p>
        </w:tc>
        <w:tc>
          <w:tcPr>
            <w:tcW w:w="2588" w:type="pct"/>
            <w:gridSpan w:val="2"/>
          </w:tcPr>
          <w:p w14:paraId="08D4ED4D" w14:textId="77777777" w:rsidR="005E248C" w:rsidRPr="00C73B54" w:rsidRDefault="005E248C" w:rsidP="00F523AA">
            <w:pPr>
              <w:spacing w:before="120" w:after="120"/>
              <w:rPr>
                <w:rFonts w:cs="Arial"/>
                <w:bCs/>
              </w:rPr>
            </w:pPr>
            <w:r w:rsidRPr="00C73B54">
              <w:rPr>
                <w:rFonts w:cs="Arial"/>
                <w:bCs/>
              </w:rPr>
              <w:t xml:space="preserve">The development </w:t>
            </w:r>
            <w:r>
              <w:rPr>
                <w:rFonts w:cs="Arial"/>
                <w:bCs/>
              </w:rPr>
              <w:t>complies with the relevant parts as noted:</w:t>
            </w:r>
            <w:r w:rsidRPr="00C73B54">
              <w:rPr>
                <w:rFonts w:cs="Arial"/>
                <w:bCs/>
              </w:rPr>
              <w:t>.</w:t>
            </w:r>
          </w:p>
          <w:p w14:paraId="6BA04D3B" w14:textId="77777777" w:rsidR="005E248C" w:rsidRPr="00C73B54" w:rsidRDefault="005E248C" w:rsidP="005E248C">
            <w:pPr>
              <w:pStyle w:val="ListParagraph"/>
              <w:numPr>
                <w:ilvl w:val="0"/>
                <w:numId w:val="29"/>
              </w:numPr>
              <w:tabs>
                <w:tab w:val="left" w:pos="0"/>
                <w:tab w:val="left" w:pos="634"/>
              </w:tabs>
              <w:suppressAutoHyphens/>
              <w:spacing w:before="120" w:after="120"/>
              <w:ind w:left="634" w:hanging="425"/>
              <w:jc w:val="both"/>
              <w:rPr>
                <w:rFonts w:cs="Arial"/>
                <w:bCs/>
              </w:rPr>
            </w:pPr>
            <w:r w:rsidRPr="00C73B54">
              <w:rPr>
                <w:rFonts w:cs="Arial"/>
                <w:bCs/>
              </w:rPr>
              <w:t>The</w:t>
            </w:r>
            <w:r>
              <w:rPr>
                <w:rFonts w:cs="Arial"/>
                <w:bCs/>
              </w:rPr>
              <w:t xml:space="preserve"> site has an area greater than 1,000m</w:t>
            </w:r>
            <w:r>
              <w:rPr>
                <w:rFonts w:cs="Arial"/>
                <w:bCs/>
                <w:vertAlign w:val="superscript"/>
              </w:rPr>
              <w:t>2</w:t>
            </w:r>
            <w:r>
              <w:rPr>
                <w:rFonts w:cs="Arial"/>
                <w:bCs/>
              </w:rPr>
              <w:t>.</w:t>
            </w:r>
          </w:p>
          <w:p w14:paraId="7FBFBB5A" w14:textId="77777777" w:rsidR="005E248C" w:rsidRPr="00C73B54" w:rsidRDefault="005E248C" w:rsidP="005E248C">
            <w:pPr>
              <w:pStyle w:val="ListParagraph"/>
              <w:numPr>
                <w:ilvl w:val="0"/>
                <w:numId w:val="29"/>
              </w:numPr>
              <w:tabs>
                <w:tab w:val="left" w:pos="0"/>
                <w:tab w:val="left" w:pos="634"/>
              </w:tabs>
              <w:suppressAutoHyphens/>
              <w:spacing w:before="120" w:after="120"/>
              <w:ind w:left="634" w:hanging="425"/>
              <w:jc w:val="both"/>
              <w:rPr>
                <w:rFonts w:cs="Arial"/>
                <w:bCs/>
              </w:rPr>
            </w:pPr>
            <w:r w:rsidRPr="00C73B54">
              <w:rPr>
                <w:rFonts w:cs="Arial"/>
                <w:bCs/>
              </w:rPr>
              <w:t xml:space="preserve">the </w:t>
            </w:r>
            <w:r>
              <w:rPr>
                <w:rFonts w:cs="Arial"/>
                <w:bCs/>
              </w:rPr>
              <w:t>frontage exceeds the minimum 20m requirement.</w:t>
            </w:r>
          </w:p>
          <w:p w14:paraId="798373B0" w14:textId="77777777" w:rsidR="005E248C" w:rsidRDefault="005E248C" w:rsidP="005E248C">
            <w:pPr>
              <w:pStyle w:val="ListParagraph"/>
              <w:numPr>
                <w:ilvl w:val="0"/>
                <w:numId w:val="29"/>
              </w:numPr>
              <w:tabs>
                <w:tab w:val="left" w:pos="0"/>
                <w:tab w:val="left" w:pos="634"/>
              </w:tabs>
              <w:suppressAutoHyphens/>
              <w:spacing w:before="120" w:after="120"/>
              <w:ind w:left="634" w:hanging="425"/>
              <w:jc w:val="both"/>
              <w:rPr>
                <w:rFonts w:cs="Arial"/>
                <w:bCs/>
              </w:rPr>
            </w:pPr>
            <w:r>
              <w:rPr>
                <w:rFonts w:cs="Arial"/>
                <w:bCs/>
              </w:rPr>
              <w:t>The land associated with the development does not permit residential flat buildings. Accordingly, the development proposes buildings which are all lower than 9.5m (maximum under Stage 1 is 5.1m).</w:t>
            </w:r>
          </w:p>
          <w:p w14:paraId="42FA1ADA" w14:textId="77777777" w:rsidR="005E248C" w:rsidRDefault="005E248C" w:rsidP="00F523AA">
            <w:pPr>
              <w:pStyle w:val="ListParagraph"/>
              <w:tabs>
                <w:tab w:val="left" w:pos="634"/>
              </w:tabs>
              <w:spacing w:before="120" w:after="120"/>
              <w:ind w:left="634"/>
              <w:rPr>
                <w:rFonts w:cs="Arial"/>
                <w:bCs/>
              </w:rPr>
            </w:pPr>
          </w:p>
          <w:p w14:paraId="0FE4F70A" w14:textId="77777777" w:rsidR="005E248C" w:rsidRDefault="005E248C" w:rsidP="00F523AA">
            <w:pPr>
              <w:pStyle w:val="ListParagraph"/>
              <w:tabs>
                <w:tab w:val="left" w:pos="634"/>
              </w:tabs>
              <w:spacing w:before="120" w:after="120"/>
              <w:ind w:left="634"/>
              <w:rPr>
                <w:rFonts w:cs="Arial"/>
                <w:bCs/>
              </w:rPr>
            </w:pPr>
            <w:r>
              <w:rPr>
                <w:rFonts w:cs="Arial"/>
                <w:bCs/>
              </w:rPr>
              <w:t>No service equipment is proposed for any structure under Stage 1, however may be proposed under future stages. Notwithstanding this, it is considered that this any future building will be capable of being retained below the requirements and not exceed the 9.5m.</w:t>
            </w:r>
          </w:p>
          <w:p w14:paraId="5DE5E5F1" w14:textId="77777777" w:rsidR="005E248C" w:rsidRDefault="005E248C" w:rsidP="00F523AA">
            <w:pPr>
              <w:pStyle w:val="ListParagraph"/>
              <w:tabs>
                <w:tab w:val="left" w:pos="634"/>
              </w:tabs>
              <w:spacing w:before="120" w:after="120"/>
              <w:ind w:left="634"/>
              <w:rPr>
                <w:rFonts w:cs="Arial"/>
                <w:bCs/>
              </w:rPr>
            </w:pPr>
          </w:p>
          <w:p w14:paraId="57B327F0" w14:textId="77777777" w:rsidR="005E248C" w:rsidRPr="00C73B54" w:rsidRDefault="005E248C" w:rsidP="00F523AA">
            <w:pPr>
              <w:pStyle w:val="ListParagraph"/>
              <w:tabs>
                <w:tab w:val="left" w:pos="634"/>
              </w:tabs>
              <w:spacing w:before="120" w:after="120"/>
              <w:ind w:left="634"/>
              <w:rPr>
                <w:rFonts w:cs="Arial"/>
                <w:bCs/>
              </w:rPr>
            </w:pPr>
            <w:r>
              <w:rPr>
                <w:rFonts w:cs="Arial"/>
                <w:bCs/>
              </w:rPr>
              <w:t>No two-storey structures are proposed.</w:t>
            </w:r>
          </w:p>
        </w:tc>
      </w:tr>
      <w:tr w:rsidR="005E248C" w:rsidRPr="00C73B54" w14:paraId="6ADD4456" w14:textId="77777777" w:rsidTr="00283BC8">
        <w:trPr>
          <w:gridAfter w:val="1"/>
          <w:wAfter w:w="4" w:type="pct"/>
          <w:trHeight w:val="416"/>
        </w:trPr>
        <w:tc>
          <w:tcPr>
            <w:tcW w:w="4996" w:type="pct"/>
            <w:gridSpan w:val="2"/>
          </w:tcPr>
          <w:p w14:paraId="77469C0B" w14:textId="77777777" w:rsidR="005E248C" w:rsidRPr="00C73B54" w:rsidRDefault="005E248C" w:rsidP="00F523AA">
            <w:pPr>
              <w:rPr>
                <w:rFonts w:cs="Arial"/>
                <w:b/>
                <w:bCs/>
              </w:rPr>
            </w:pPr>
            <w:r w:rsidRPr="00C73B54">
              <w:rPr>
                <w:rFonts w:cs="Arial"/>
                <w:b/>
                <w:bCs/>
              </w:rPr>
              <w:t xml:space="preserve">Section </w:t>
            </w:r>
            <w:r>
              <w:rPr>
                <w:rFonts w:cs="Arial"/>
                <w:b/>
                <w:bCs/>
              </w:rPr>
              <w:t xml:space="preserve">85 </w:t>
            </w:r>
            <w:r w:rsidRPr="00C73B54">
              <w:rPr>
                <w:rFonts w:cs="Arial"/>
                <w:b/>
                <w:bCs/>
              </w:rPr>
              <w:t xml:space="preserve">- </w:t>
            </w:r>
            <w:r w:rsidRPr="00C73B54">
              <w:rPr>
                <w:rFonts w:cs="Arial"/>
                <w:b/>
              </w:rPr>
              <w:t xml:space="preserve">Development </w:t>
            </w:r>
            <w:r>
              <w:rPr>
                <w:rFonts w:cs="Arial"/>
                <w:b/>
              </w:rPr>
              <w:t>Standards for Hostels and Independent Living Units</w:t>
            </w:r>
          </w:p>
        </w:tc>
      </w:tr>
      <w:tr w:rsidR="005E248C" w:rsidRPr="00C73B54" w14:paraId="732A6CBC" w14:textId="77777777" w:rsidTr="00283BC8">
        <w:tc>
          <w:tcPr>
            <w:tcW w:w="2412" w:type="pct"/>
            <w:hideMark/>
          </w:tcPr>
          <w:p w14:paraId="45937846"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4579F7F6" w14:textId="77777777" w:rsidR="005E248C" w:rsidRPr="00C73B54" w:rsidRDefault="005E248C" w:rsidP="00F523AA">
            <w:pPr>
              <w:spacing w:before="120" w:after="120"/>
              <w:rPr>
                <w:rFonts w:cs="Arial"/>
                <w:b/>
              </w:rPr>
            </w:pPr>
            <w:r w:rsidRPr="00C73B54">
              <w:rPr>
                <w:rFonts w:cs="Arial"/>
                <w:b/>
              </w:rPr>
              <w:t>Comment</w:t>
            </w:r>
          </w:p>
        </w:tc>
      </w:tr>
      <w:tr w:rsidR="005E248C" w:rsidRPr="00C73B54" w14:paraId="1AAFD82E" w14:textId="77777777" w:rsidTr="00283BC8">
        <w:trPr>
          <w:trHeight w:val="1086"/>
        </w:trPr>
        <w:tc>
          <w:tcPr>
            <w:tcW w:w="2412" w:type="pct"/>
          </w:tcPr>
          <w:p w14:paraId="3D9A565E" w14:textId="77777777" w:rsidR="005E248C" w:rsidRPr="00C73B54" w:rsidRDefault="005E248C" w:rsidP="00F523AA">
            <w:pPr>
              <w:spacing w:before="120" w:after="120"/>
              <w:rPr>
                <w:rFonts w:cs="Arial"/>
                <w:bCs/>
              </w:rPr>
            </w:pPr>
            <w:r w:rsidRPr="00373B73">
              <w:rPr>
                <w:rFonts w:cs="Arial"/>
                <w:bCs/>
              </w:rPr>
              <w:t>(1)  Development consent must not be granted for development for the purposes of a hostel or an independent living unit unless the hostel or independent living unit complies with the relevant standards specified in Schedule 4.</w:t>
            </w:r>
          </w:p>
        </w:tc>
        <w:tc>
          <w:tcPr>
            <w:tcW w:w="2588" w:type="pct"/>
            <w:gridSpan w:val="2"/>
          </w:tcPr>
          <w:p w14:paraId="64F0278B" w14:textId="77777777" w:rsidR="005E248C" w:rsidRDefault="005E248C" w:rsidP="00F523AA">
            <w:pPr>
              <w:spacing w:before="120" w:after="120"/>
              <w:rPr>
                <w:rFonts w:cs="Arial"/>
                <w:bCs/>
              </w:rPr>
            </w:pPr>
            <w:r>
              <w:rPr>
                <w:rFonts w:cs="Arial"/>
                <w:bCs/>
              </w:rPr>
              <w:t>An assessment of the development against the standards prescribed in Schedule 4 has been undertaken and the units are considered to be compliant with the standards specified.</w:t>
            </w:r>
          </w:p>
          <w:p w14:paraId="6C29DFB4" w14:textId="77777777" w:rsidR="005E248C" w:rsidRDefault="005E248C" w:rsidP="00F523AA">
            <w:pPr>
              <w:spacing w:before="120" w:after="120"/>
              <w:rPr>
                <w:rFonts w:cs="Arial"/>
                <w:bCs/>
              </w:rPr>
            </w:pPr>
            <w:r>
              <w:rPr>
                <w:rFonts w:cs="Arial"/>
                <w:bCs/>
              </w:rPr>
              <w:t xml:space="preserve">It is noted that a number of the standards prescribed relate to construction matters. Whilst being able to establish that the development is capable of complying with these standards, it is difficult to establish </w:t>
            </w:r>
            <w:r>
              <w:rPr>
                <w:rFonts w:cs="Arial"/>
                <w:bCs/>
              </w:rPr>
              <w:lastRenderedPageBreak/>
              <w:t>definitive compliance as construction specifications are not required for a development application. Notwithstanding this, it is accepted that the development is capable of complying with all standards.</w:t>
            </w:r>
          </w:p>
          <w:p w14:paraId="1D77DEEC" w14:textId="77777777" w:rsidR="005E248C" w:rsidRPr="00C73B54" w:rsidRDefault="005E248C" w:rsidP="00F523AA">
            <w:pPr>
              <w:spacing w:before="120" w:after="120"/>
              <w:rPr>
                <w:rFonts w:cs="Arial"/>
                <w:bCs/>
              </w:rPr>
            </w:pPr>
            <w:r>
              <w:rPr>
                <w:rFonts w:cs="Arial"/>
                <w:bCs/>
              </w:rPr>
              <w:t xml:space="preserve">To ensure that compliance is achieved, </w:t>
            </w:r>
            <w:r w:rsidRPr="007C3457">
              <w:rPr>
                <w:rFonts w:cs="Arial"/>
                <w:bCs/>
              </w:rPr>
              <w:t>conditions of consent are to be imposed to require the development to conform with all standards and requirements prescribed with Schedule 4.</w:t>
            </w:r>
          </w:p>
        </w:tc>
      </w:tr>
      <w:tr w:rsidR="005E248C" w:rsidRPr="00C73B54" w14:paraId="5769D8DF" w14:textId="77777777" w:rsidTr="00283BC8">
        <w:tc>
          <w:tcPr>
            <w:tcW w:w="2412" w:type="pct"/>
          </w:tcPr>
          <w:p w14:paraId="67052B62" w14:textId="77777777" w:rsidR="005E248C" w:rsidRPr="00C73B54" w:rsidRDefault="005E248C" w:rsidP="00F523AA">
            <w:pPr>
              <w:spacing w:before="120" w:after="120"/>
              <w:rPr>
                <w:rFonts w:cs="Arial"/>
                <w:bCs/>
              </w:rPr>
            </w:pPr>
            <w:r w:rsidRPr="00373B73">
              <w:rPr>
                <w:rFonts w:cs="Arial"/>
                <w:bCs/>
              </w:rPr>
              <w:lastRenderedPageBreak/>
              <w:t>(2)  An independent living unit, or part of an independent living unit, located above the ground floor in a multi-storey building need not comply with the requirements in Schedule 4, sections 2, 5–13 and 15–21 if the development application is made by, or by a person jointly with, a social housing provider or Landcom.</w:t>
            </w:r>
          </w:p>
        </w:tc>
        <w:tc>
          <w:tcPr>
            <w:tcW w:w="2588" w:type="pct"/>
            <w:gridSpan w:val="2"/>
          </w:tcPr>
          <w:p w14:paraId="4C5E442A" w14:textId="511880DA" w:rsidR="005E248C" w:rsidRPr="00373B73" w:rsidRDefault="005E248C" w:rsidP="00F523AA">
            <w:pPr>
              <w:tabs>
                <w:tab w:val="left" w:pos="634"/>
              </w:tabs>
              <w:spacing w:before="120" w:after="120"/>
              <w:rPr>
                <w:rFonts w:cs="Arial"/>
                <w:bCs/>
              </w:rPr>
            </w:pPr>
            <w:r w:rsidRPr="00373B73">
              <w:rPr>
                <w:rFonts w:cs="Arial"/>
                <w:bCs/>
              </w:rPr>
              <w:t xml:space="preserve">Not applicable – no </w:t>
            </w:r>
            <w:r w:rsidR="00771F0E">
              <w:rPr>
                <w:rFonts w:cs="Arial"/>
                <w:bCs/>
              </w:rPr>
              <w:t>multi-storey buildings are proposed</w:t>
            </w:r>
            <w:r w:rsidRPr="00373B73">
              <w:rPr>
                <w:rFonts w:cs="Arial"/>
                <w:bCs/>
              </w:rPr>
              <w:t>.</w:t>
            </w:r>
          </w:p>
        </w:tc>
      </w:tr>
      <w:tr w:rsidR="005E248C" w:rsidRPr="00C73B54" w14:paraId="490B38D5" w14:textId="77777777" w:rsidTr="00283BC8">
        <w:trPr>
          <w:gridAfter w:val="1"/>
          <w:wAfter w:w="4" w:type="pct"/>
          <w:trHeight w:val="416"/>
        </w:trPr>
        <w:tc>
          <w:tcPr>
            <w:tcW w:w="4996" w:type="pct"/>
            <w:gridSpan w:val="2"/>
          </w:tcPr>
          <w:p w14:paraId="12B1C625" w14:textId="77777777" w:rsidR="005E248C" w:rsidRPr="00C73B54" w:rsidRDefault="005E248C" w:rsidP="00F523AA">
            <w:pPr>
              <w:rPr>
                <w:rFonts w:cs="Arial"/>
                <w:b/>
                <w:bCs/>
              </w:rPr>
            </w:pPr>
            <w:r w:rsidRPr="00C73B54">
              <w:rPr>
                <w:rFonts w:cs="Arial"/>
                <w:b/>
                <w:bCs/>
              </w:rPr>
              <w:t xml:space="preserve">Section </w:t>
            </w:r>
            <w:r>
              <w:rPr>
                <w:rFonts w:cs="Arial"/>
                <w:b/>
                <w:bCs/>
              </w:rPr>
              <w:t xml:space="preserve">88 </w:t>
            </w:r>
            <w:r w:rsidRPr="00C73B54">
              <w:rPr>
                <w:rFonts w:cs="Arial"/>
                <w:b/>
                <w:bCs/>
              </w:rPr>
              <w:t xml:space="preserve">- </w:t>
            </w:r>
            <w:r w:rsidRPr="008D69F6">
              <w:rPr>
                <w:rFonts w:cs="Arial"/>
                <w:b/>
                <w:bCs/>
              </w:rPr>
              <w:t>Restrictions on occupation of seniors housing</w:t>
            </w:r>
          </w:p>
        </w:tc>
      </w:tr>
      <w:tr w:rsidR="005E248C" w:rsidRPr="00C73B54" w14:paraId="1493846F" w14:textId="77777777" w:rsidTr="00283BC8">
        <w:tc>
          <w:tcPr>
            <w:tcW w:w="2412" w:type="pct"/>
            <w:hideMark/>
          </w:tcPr>
          <w:p w14:paraId="4E90107B"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07D51501" w14:textId="77777777" w:rsidR="005E248C" w:rsidRPr="00C73B54" w:rsidRDefault="005E248C" w:rsidP="00F523AA">
            <w:pPr>
              <w:spacing w:before="120" w:after="120"/>
              <w:rPr>
                <w:rFonts w:cs="Arial"/>
                <w:b/>
              </w:rPr>
            </w:pPr>
            <w:r w:rsidRPr="00C73B54">
              <w:rPr>
                <w:rFonts w:cs="Arial"/>
                <w:b/>
              </w:rPr>
              <w:t>Comment</w:t>
            </w:r>
          </w:p>
        </w:tc>
      </w:tr>
      <w:tr w:rsidR="005E248C" w:rsidRPr="00C73B54" w14:paraId="067DEED7" w14:textId="77777777" w:rsidTr="00283BC8">
        <w:trPr>
          <w:trHeight w:val="1086"/>
        </w:trPr>
        <w:tc>
          <w:tcPr>
            <w:tcW w:w="2412" w:type="pct"/>
          </w:tcPr>
          <w:p w14:paraId="7A4C4B38" w14:textId="77777777" w:rsidR="005E248C" w:rsidRPr="008D69F6" w:rsidRDefault="005E248C" w:rsidP="00F523AA">
            <w:pPr>
              <w:spacing w:before="120" w:after="120"/>
              <w:rPr>
                <w:rFonts w:cs="Arial"/>
                <w:bCs/>
              </w:rPr>
            </w:pPr>
            <w:r w:rsidRPr="008D69F6">
              <w:rPr>
                <w:rFonts w:cs="Arial"/>
                <w:bCs/>
              </w:rPr>
              <w:t>(1)  Development permitted under this Part may be carried out for the accommodation of only the following—</w:t>
            </w:r>
          </w:p>
          <w:p w14:paraId="5BEEACB0" w14:textId="77777777" w:rsidR="005E248C" w:rsidRPr="008D69F6" w:rsidRDefault="005E248C" w:rsidP="00F523AA">
            <w:pPr>
              <w:spacing w:before="120" w:after="120"/>
              <w:ind w:left="720"/>
              <w:rPr>
                <w:rFonts w:cs="Arial"/>
                <w:bCs/>
              </w:rPr>
            </w:pPr>
            <w:r w:rsidRPr="008D69F6">
              <w:rPr>
                <w:rFonts w:cs="Arial"/>
                <w:bCs/>
              </w:rPr>
              <w:t>(a)  seniors or people who have a disability,</w:t>
            </w:r>
          </w:p>
          <w:p w14:paraId="6E63B3D3" w14:textId="77777777" w:rsidR="005E248C" w:rsidRPr="008D69F6" w:rsidRDefault="005E248C" w:rsidP="00F523AA">
            <w:pPr>
              <w:spacing w:before="120" w:after="120"/>
              <w:ind w:left="720"/>
              <w:rPr>
                <w:rFonts w:cs="Arial"/>
                <w:bCs/>
              </w:rPr>
            </w:pPr>
            <w:r w:rsidRPr="008D69F6">
              <w:rPr>
                <w:rFonts w:cs="Arial"/>
                <w:bCs/>
              </w:rPr>
              <w:t>(b)  people who live in the same household with seniors or people who have a disability,</w:t>
            </w:r>
          </w:p>
          <w:p w14:paraId="01F6A855" w14:textId="77777777" w:rsidR="005E248C" w:rsidRPr="008D69F6" w:rsidRDefault="005E248C" w:rsidP="00F523AA">
            <w:pPr>
              <w:spacing w:before="120" w:after="120"/>
              <w:ind w:left="720"/>
              <w:rPr>
                <w:rFonts w:cs="Arial"/>
                <w:bCs/>
              </w:rPr>
            </w:pPr>
            <w:r w:rsidRPr="008D69F6">
              <w:rPr>
                <w:rFonts w:cs="Arial"/>
                <w:bCs/>
              </w:rPr>
              <w:t>(c)  staff employed to assist in the administration and provision of services to housing provided under this Part.</w:t>
            </w:r>
          </w:p>
          <w:p w14:paraId="6EA46FF6" w14:textId="77777777" w:rsidR="005E248C" w:rsidRPr="00C73B54" w:rsidRDefault="005E248C" w:rsidP="00F523AA">
            <w:pPr>
              <w:spacing w:before="120" w:after="120"/>
              <w:rPr>
                <w:rFonts w:cs="Arial"/>
                <w:bCs/>
              </w:rPr>
            </w:pPr>
          </w:p>
        </w:tc>
        <w:tc>
          <w:tcPr>
            <w:tcW w:w="2588" w:type="pct"/>
            <w:gridSpan w:val="2"/>
          </w:tcPr>
          <w:p w14:paraId="35681B38" w14:textId="77777777" w:rsidR="005E248C" w:rsidRDefault="005E248C" w:rsidP="00F523AA">
            <w:pPr>
              <w:spacing w:before="120" w:after="120"/>
              <w:rPr>
                <w:rFonts w:cs="Arial"/>
                <w:bCs/>
              </w:rPr>
            </w:pPr>
            <w:r>
              <w:rPr>
                <w:rFonts w:cs="Arial"/>
                <w:bCs/>
              </w:rPr>
              <w:t>The applicant has identified that the intent of the development is to cater for the following:</w:t>
            </w:r>
          </w:p>
          <w:p w14:paraId="75E8FEA5" w14:textId="77777777" w:rsidR="005E248C" w:rsidRPr="00C73B54" w:rsidRDefault="005E248C" w:rsidP="00F523AA">
            <w:pPr>
              <w:spacing w:before="120" w:after="120"/>
              <w:ind w:left="720"/>
              <w:rPr>
                <w:rFonts w:cs="Arial"/>
                <w:bCs/>
              </w:rPr>
            </w:pPr>
            <w:r>
              <w:rPr>
                <w:rFonts w:cs="Arial"/>
                <w:bCs/>
                <w:i/>
                <w:iCs/>
              </w:rPr>
              <w:t>“</w:t>
            </w:r>
            <w:r w:rsidRPr="008D69F6">
              <w:rPr>
                <w:rFonts w:cs="Arial"/>
                <w:bCs/>
                <w:i/>
                <w:iCs/>
              </w:rPr>
              <w:t>As per the provisions of clause 88 of the SEPP, the occupation of the proposed</w:t>
            </w:r>
            <w:r>
              <w:rPr>
                <w:rFonts w:cs="Arial"/>
                <w:bCs/>
                <w:i/>
                <w:iCs/>
              </w:rPr>
              <w:t xml:space="preserve"> </w:t>
            </w:r>
            <w:r w:rsidRPr="008D69F6">
              <w:rPr>
                <w:rFonts w:cs="Arial"/>
                <w:bCs/>
                <w:i/>
                <w:iCs/>
              </w:rPr>
              <w:t>dwellings is restricted to persons who are seniors (60 years and over), persons</w:t>
            </w:r>
            <w:r>
              <w:rPr>
                <w:rFonts w:cs="Arial"/>
                <w:bCs/>
                <w:i/>
                <w:iCs/>
              </w:rPr>
              <w:t xml:space="preserve"> </w:t>
            </w:r>
            <w:r w:rsidRPr="008D69F6">
              <w:rPr>
                <w:rFonts w:cs="Arial"/>
                <w:bCs/>
                <w:i/>
                <w:iCs/>
              </w:rPr>
              <w:t>with a disability, members of the household and any live-in staff/managers.</w:t>
            </w:r>
            <w:r>
              <w:rPr>
                <w:rFonts w:cs="Arial"/>
                <w:bCs/>
                <w:i/>
                <w:iCs/>
              </w:rPr>
              <w:t>” (SEE, pp 29).</w:t>
            </w:r>
          </w:p>
        </w:tc>
      </w:tr>
      <w:tr w:rsidR="005E248C" w:rsidRPr="00C73B54" w14:paraId="4762C57C" w14:textId="77777777" w:rsidTr="00283BC8">
        <w:tc>
          <w:tcPr>
            <w:tcW w:w="2412" w:type="pct"/>
          </w:tcPr>
          <w:p w14:paraId="28405AFD" w14:textId="77777777" w:rsidR="005E248C" w:rsidRPr="00C73B54" w:rsidRDefault="005E248C" w:rsidP="00F523AA">
            <w:pPr>
              <w:spacing w:before="120" w:after="120"/>
              <w:rPr>
                <w:rFonts w:cs="Arial"/>
                <w:bCs/>
              </w:rPr>
            </w:pPr>
            <w:r w:rsidRPr="008D69F6">
              <w:rPr>
                <w:rFonts w:cs="Arial"/>
                <w:bCs/>
              </w:rPr>
              <w:t>(2)  Development consent must not be granted under this Part unless the consent authority is satisfied that only the kinds of people referred to in subsection (1) will occupy accommodation to which the development relates.</w:t>
            </w:r>
          </w:p>
        </w:tc>
        <w:tc>
          <w:tcPr>
            <w:tcW w:w="2588" w:type="pct"/>
            <w:gridSpan w:val="2"/>
          </w:tcPr>
          <w:p w14:paraId="47EF6E2E" w14:textId="77777777" w:rsidR="005E248C" w:rsidRPr="00373B73" w:rsidRDefault="005E248C" w:rsidP="00F523AA">
            <w:pPr>
              <w:tabs>
                <w:tab w:val="left" w:pos="634"/>
              </w:tabs>
              <w:spacing w:before="120" w:after="120"/>
              <w:rPr>
                <w:rFonts w:cs="Arial"/>
                <w:bCs/>
              </w:rPr>
            </w:pPr>
            <w:r>
              <w:rPr>
                <w:rFonts w:cs="Arial"/>
                <w:bCs/>
              </w:rPr>
              <w:t>Council is satisfied that the development will be restricted to those occupants listed in Subsection (1).</w:t>
            </w:r>
          </w:p>
        </w:tc>
      </w:tr>
    </w:tbl>
    <w:p w14:paraId="333EF9AB" w14:textId="77777777" w:rsidR="005E248C" w:rsidRDefault="005E248C" w:rsidP="005E248C">
      <w:pPr>
        <w:spacing w:after="0" w:line="240" w:lineRule="auto"/>
        <w:rPr>
          <w:highlight w:val="yellow"/>
        </w:rPr>
      </w:pPr>
    </w:p>
    <w:p w14:paraId="2DBEB82E" w14:textId="77777777" w:rsidR="005E248C" w:rsidRPr="005E248C" w:rsidRDefault="005E248C" w:rsidP="005E248C">
      <w:pPr>
        <w:spacing w:after="0" w:line="240" w:lineRule="auto"/>
        <w:rPr>
          <w:u w:val="single"/>
        </w:rPr>
      </w:pPr>
      <w:r w:rsidRPr="005E248C">
        <w:rPr>
          <w:u w:val="single"/>
        </w:rPr>
        <w:t>Division 4 Site-related requirements</w:t>
      </w:r>
    </w:p>
    <w:p w14:paraId="08AC9235" w14:textId="77777777" w:rsidR="005E248C" w:rsidRPr="007C3457" w:rsidRDefault="005E248C" w:rsidP="005E248C">
      <w:pPr>
        <w:spacing w:after="0" w:line="240" w:lineRule="auto"/>
      </w:pPr>
    </w:p>
    <w:p w14:paraId="5F71B865" w14:textId="77777777" w:rsidR="005E248C" w:rsidRPr="007C3457" w:rsidRDefault="005E248C" w:rsidP="005E248C">
      <w:pPr>
        <w:spacing w:after="0" w:line="240" w:lineRule="auto"/>
      </w:pPr>
      <w:r w:rsidRPr="007C3457">
        <w:t>Division 4 provides a series of site related requirements which must be addressed as part of any application for Seniors Housing. An assessment against the relevant requirements is provided below (</w:t>
      </w:r>
      <w:r w:rsidRPr="007C3457">
        <w:rPr>
          <w:b/>
          <w:bCs/>
        </w:rPr>
        <w:t>Note:</w:t>
      </w:r>
      <w:r w:rsidRPr="007C3457">
        <w:t xml:space="preserve"> those sections which are not relevant or not applicable have been excluded from the table):</w:t>
      </w:r>
    </w:p>
    <w:p w14:paraId="28BBDCED" w14:textId="77777777" w:rsidR="005E248C" w:rsidRDefault="005E248C" w:rsidP="005E248C">
      <w:pPr>
        <w:spacing w:after="0" w:line="240" w:lineRule="auto"/>
        <w:rPr>
          <w:highlight w:val="yellow"/>
        </w:rPr>
      </w:pPr>
    </w:p>
    <w:tbl>
      <w:tblPr>
        <w:tblStyle w:val="TableGrid1"/>
        <w:tblW w:w="5000" w:type="pct"/>
        <w:tblLook w:val="04A0" w:firstRow="1" w:lastRow="0" w:firstColumn="1" w:lastColumn="0" w:noHBand="0" w:noVBand="1"/>
      </w:tblPr>
      <w:tblGrid>
        <w:gridCol w:w="4350"/>
        <w:gridCol w:w="4659"/>
        <w:gridCol w:w="7"/>
      </w:tblGrid>
      <w:tr w:rsidR="005E248C" w:rsidRPr="00C73B54" w14:paraId="757D2768" w14:textId="77777777" w:rsidTr="00F523AA">
        <w:trPr>
          <w:gridAfter w:val="1"/>
          <w:wAfter w:w="4" w:type="pct"/>
          <w:trHeight w:val="416"/>
        </w:trPr>
        <w:tc>
          <w:tcPr>
            <w:tcW w:w="4996" w:type="pct"/>
            <w:gridSpan w:val="2"/>
          </w:tcPr>
          <w:p w14:paraId="4A172898" w14:textId="77777777" w:rsidR="005E248C" w:rsidRPr="00C73B54" w:rsidRDefault="005E248C" w:rsidP="00F523AA">
            <w:pPr>
              <w:rPr>
                <w:rFonts w:cs="Arial"/>
                <w:b/>
                <w:bCs/>
              </w:rPr>
            </w:pPr>
            <w:r w:rsidRPr="00C73B54">
              <w:rPr>
                <w:rFonts w:cs="Arial"/>
                <w:b/>
                <w:bCs/>
              </w:rPr>
              <w:lastRenderedPageBreak/>
              <w:t xml:space="preserve">Section </w:t>
            </w:r>
            <w:r>
              <w:rPr>
                <w:rFonts w:cs="Arial"/>
                <w:b/>
                <w:bCs/>
              </w:rPr>
              <w:t xml:space="preserve">93 </w:t>
            </w:r>
            <w:r w:rsidRPr="00C73B54">
              <w:rPr>
                <w:rFonts w:cs="Arial"/>
                <w:b/>
                <w:bCs/>
              </w:rPr>
              <w:t xml:space="preserve">- </w:t>
            </w:r>
            <w:r w:rsidRPr="008D69F6">
              <w:rPr>
                <w:rFonts w:cs="Arial"/>
                <w:b/>
                <w:bCs/>
              </w:rPr>
              <w:t>Location and access to facilities and services—independent living units</w:t>
            </w:r>
          </w:p>
        </w:tc>
      </w:tr>
      <w:tr w:rsidR="005E248C" w:rsidRPr="00C73B54" w14:paraId="2C80DC6F" w14:textId="77777777" w:rsidTr="00F523AA">
        <w:tc>
          <w:tcPr>
            <w:tcW w:w="2412" w:type="pct"/>
            <w:hideMark/>
          </w:tcPr>
          <w:p w14:paraId="5D5DB8F7"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6F8DC30E" w14:textId="77777777" w:rsidR="005E248C" w:rsidRPr="00C73B54" w:rsidRDefault="005E248C" w:rsidP="00F523AA">
            <w:pPr>
              <w:spacing w:before="120" w:after="120"/>
              <w:rPr>
                <w:rFonts w:cs="Arial"/>
                <w:b/>
              </w:rPr>
            </w:pPr>
            <w:r w:rsidRPr="00C73B54">
              <w:rPr>
                <w:rFonts w:cs="Arial"/>
                <w:b/>
              </w:rPr>
              <w:t>Comment</w:t>
            </w:r>
          </w:p>
        </w:tc>
      </w:tr>
      <w:tr w:rsidR="005E248C" w:rsidRPr="00C73B54" w14:paraId="3AAF5FB9" w14:textId="77777777" w:rsidTr="00F523AA">
        <w:trPr>
          <w:trHeight w:val="1086"/>
        </w:trPr>
        <w:tc>
          <w:tcPr>
            <w:tcW w:w="2412" w:type="pct"/>
          </w:tcPr>
          <w:p w14:paraId="66955AF9" w14:textId="77777777" w:rsidR="005E248C" w:rsidRPr="00A23EF2" w:rsidRDefault="005E248C" w:rsidP="00F523AA">
            <w:pPr>
              <w:spacing w:before="120" w:after="120"/>
              <w:rPr>
                <w:rFonts w:cs="Arial"/>
                <w:bCs/>
              </w:rPr>
            </w:pPr>
            <w:r w:rsidRPr="00A23EF2">
              <w:rPr>
                <w:rFonts w:cs="Arial"/>
                <w:bCs/>
              </w:rPr>
              <w:t>(1)  Development consent must not be granted for development for the purposes of an independent living unit unless the consent authority has considered whether residents will have adequate access to facilities and services—</w:t>
            </w:r>
          </w:p>
          <w:p w14:paraId="0ACFFBB2" w14:textId="77777777" w:rsidR="005E248C" w:rsidRPr="00A23EF2" w:rsidRDefault="005E248C" w:rsidP="00F523AA">
            <w:pPr>
              <w:spacing w:before="120" w:after="120"/>
              <w:ind w:left="720"/>
              <w:rPr>
                <w:rFonts w:cs="Arial"/>
                <w:bCs/>
              </w:rPr>
            </w:pPr>
            <w:r w:rsidRPr="00A23EF2">
              <w:rPr>
                <w:rFonts w:cs="Arial"/>
                <w:bCs/>
              </w:rPr>
              <w:t>(a)  by a transport service that complies with subsection (2), or</w:t>
            </w:r>
          </w:p>
          <w:p w14:paraId="67F78B17" w14:textId="77777777" w:rsidR="005E248C" w:rsidRPr="00A23EF2" w:rsidRDefault="005E248C" w:rsidP="00F523AA">
            <w:pPr>
              <w:spacing w:before="120" w:after="120"/>
              <w:ind w:left="720"/>
              <w:rPr>
                <w:rFonts w:cs="Arial"/>
                <w:bCs/>
              </w:rPr>
            </w:pPr>
            <w:r w:rsidRPr="00A23EF2">
              <w:rPr>
                <w:rFonts w:cs="Arial"/>
                <w:bCs/>
              </w:rPr>
              <w:t>(b)  on-site.</w:t>
            </w:r>
          </w:p>
          <w:p w14:paraId="1E9FF0BC" w14:textId="77777777" w:rsidR="005E248C" w:rsidRPr="00C73B54" w:rsidRDefault="005E248C" w:rsidP="00F523AA">
            <w:pPr>
              <w:spacing w:before="120" w:after="120"/>
              <w:rPr>
                <w:rFonts w:cs="Arial"/>
                <w:bCs/>
              </w:rPr>
            </w:pPr>
            <w:r w:rsidRPr="00C856C6">
              <w:rPr>
                <w:rFonts w:cs="Arial"/>
                <w:b/>
              </w:rPr>
              <w:t>Note:</w:t>
            </w:r>
            <w:r>
              <w:rPr>
                <w:rFonts w:cs="Arial"/>
                <w:bCs/>
              </w:rPr>
              <w:t xml:space="preserve"> The additional details of subclauses (2)-(5) are not reproduced in this table, however are addressed as part of the response to subclause (1).</w:t>
            </w:r>
          </w:p>
        </w:tc>
        <w:tc>
          <w:tcPr>
            <w:tcW w:w="2588" w:type="pct"/>
            <w:gridSpan w:val="2"/>
          </w:tcPr>
          <w:p w14:paraId="78E32E0A" w14:textId="77777777" w:rsidR="005E248C" w:rsidRDefault="005E248C" w:rsidP="00F523AA">
            <w:pPr>
              <w:spacing w:before="120" w:after="120"/>
              <w:rPr>
                <w:rFonts w:cs="Arial"/>
                <w:bCs/>
              </w:rPr>
            </w:pPr>
            <w:r>
              <w:rPr>
                <w:rFonts w:cs="Arial"/>
                <w:bCs/>
              </w:rPr>
              <w:t>Council has considered the provision of appropriate access to facilities and services associated with the development. With regards for this it is considered that the development provides an appropriate mix of access options for residents. To this extent the following is noted:</w:t>
            </w:r>
          </w:p>
          <w:p w14:paraId="3E6A3C5B" w14:textId="77777777" w:rsidR="005E248C" w:rsidRDefault="005E248C" w:rsidP="00771F0E">
            <w:pPr>
              <w:pStyle w:val="ListParagraph"/>
              <w:numPr>
                <w:ilvl w:val="0"/>
                <w:numId w:val="30"/>
              </w:numPr>
              <w:tabs>
                <w:tab w:val="left" w:pos="0"/>
                <w:tab w:val="left" w:pos="567"/>
              </w:tabs>
              <w:suppressAutoHyphens/>
              <w:spacing w:before="120" w:after="120"/>
              <w:jc w:val="both"/>
              <w:rPr>
                <w:rFonts w:cs="Arial"/>
                <w:bCs/>
              </w:rPr>
            </w:pPr>
            <w:r>
              <w:rPr>
                <w:rFonts w:cs="Arial"/>
                <w:bCs/>
              </w:rPr>
              <w:t>The site has access to a transport service (bus stop) located along Wingham Road, which has a service to and from the Taree CBD once daily (weekdays only) – Service provided by Eggins Comfort Coaches – Route 319 with a stop indicated at Mayo Hospital, Wingham Road and Alma Place, Wingham Road as designated stops (current as of 13 January 2026).</w:t>
            </w:r>
          </w:p>
          <w:p w14:paraId="0C9A3951" w14:textId="77777777" w:rsidR="005E248C" w:rsidRDefault="005E248C" w:rsidP="005E248C">
            <w:pPr>
              <w:pStyle w:val="ListParagraph"/>
              <w:numPr>
                <w:ilvl w:val="0"/>
                <w:numId w:val="30"/>
              </w:numPr>
              <w:tabs>
                <w:tab w:val="left" w:pos="0"/>
                <w:tab w:val="left" w:pos="567"/>
              </w:tabs>
              <w:suppressAutoHyphens/>
              <w:spacing w:before="120" w:after="120"/>
              <w:jc w:val="both"/>
              <w:rPr>
                <w:rFonts w:cs="Arial"/>
                <w:bCs/>
              </w:rPr>
            </w:pPr>
            <w:r>
              <w:rPr>
                <w:rFonts w:cs="Arial"/>
                <w:bCs/>
              </w:rPr>
              <w:t>The access pathway to the bus stop is within 400m of the site. The pathway, to the lowest point of the site has a gradient of 1:17.5m, which satisfies the gradient requirements.</w:t>
            </w:r>
          </w:p>
          <w:p w14:paraId="13958C21" w14:textId="77777777" w:rsidR="005E248C" w:rsidRDefault="005E248C" w:rsidP="005E248C">
            <w:pPr>
              <w:pStyle w:val="ListParagraph"/>
              <w:numPr>
                <w:ilvl w:val="0"/>
                <w:numId w:val="30"/>
              </w:numPr>
              <w:tabs>
                <w:tab w:val="left" w:pos="0"/>
                <w:tab w:val="left" w:pos="567"/>
              </w:tabs>
              <w:suppressAutoHyphens/>
              <w:spacing w:before="120" w:after="120"/>
              <w:jc w:val="both"/>
              <w:rPr>
                <w:rFonts w:cs="Arial"/>
                <w:bCs/>
              </w:rPr>
            </w:pPr>
            <w:r>
              <w:rPr>
                <w:rFonts w:cs="Arial"/>
                <w:bCs/>
              </w:rPr>
              <w:t>The applicant has indicated that some minor services will be provided on site, including a café and some recreational spaces, as well as an area for medical practitioners (Note: medical practitioner not identified as a permanent arrangement).</w:t>
            </w:r>
          </w:p>
          <w:p w14:paraId="6B2D8E33" w14:textId="77777777" w:rsidR="005E248C" w:rsidRDefault="005E248C" w:rsidP="005E248C">
            <w:pPr>
              <w:pStyle w:val="ListParagraph"/>
              <w:numPr>
                <w:ilvl w:val="0"/>
                <w:numId w:val="30"/>
              </w:numPr>
              <w:tabs>
                <w:tab w:val="left" w:pos="0"/>
                <w:tab w:val="left" w:pos="567"/>
              </w:tabs>
              <w:suppressAutoHyphens/>
              <w:spacing w:before="120" w:after="120"/>
              <w:jc w:val="both"/>
              <w:rPr>
                <w:rFonts w:cs="Arial"/>
                <w:bCs/>
              </w:rPr>
            </w:pPr>
            <w:r>
              <w:rPr>
                <w:rFonts w:cs="Arial"/>
                <w:bCs/>
              </w:rPr>
              <w:t>As the development is regional and not located in one of the prescribed areas for excluding on-demand booking services, it is also noted that the site is accessible by taxi services, community transport as well as ride share services.</w:t>
            </w:r>
          </w:p>
          <w:p w14:paraId="4DB52DEB" w14:textId="77777777" w:rsidR="005E248C" w:rsidRPr="00550019" w:rsidRDefault="005E248C" w:rsidP="00F523AA">
            <w:pPr>
              <w:spacing w:before="120" w:after="120"/>
              <w:rPr>
                <w:rFonts w:cs="Arial"/>
                <w:bCs/>
              </w:rPr>
            </w:pPr>
            <w:r>
              <w:rPr>
                <w:rFonts w:cs="Arial"/>
                <w:bCs/>
              </w:rPr>
              <w:t>As noted above, it is demonstrated that the site is accessible for residents to travel to and from the site to areas where essential services and facilities are located. This is considered to satisfy the requirement of Section 93.</w:t>
            </w:r>
          </w:p>
        </w:tc>
      </w:tr>
      <w:tr w:rsidR="005E248C" w:rsidRPr="00C73B54" w14:paraId="68C0E694" w14:textId="77777777" w:rsidTr="00F523AA">
        <w:trPr>
          <w:gridAfter w:val="1"/>
          <w:wAfter w:w="4" w:type="pct"/>
          <w:trHeight w:val="416"/>
        </w:trPr>
        <w:tc>
          <w:tcPr>
            <w:tcW w:w="4996" w:type="pct"/>
            <w:gridSpan w:val="2"/>
          </w:tcPr>
          <w:p w14:paraId="74F7FD64" w14:textId="77777777" w:rsidR="005E248C" w:rsidRPr="00C73B54" w:rsidRDefault="005E248C" w:rsidP="00F523AA">
            <w:pPr>
              <w:rPr>
                <w:rFonts w:cs="Arial"/>
                <w:b/>
                <w:bCs/>
              </w:rPr>
            </w:pPr>
            <w:r w:rsidRPr="00C73B54">
              <w:rPr>
                <w:rFonts w:cs="Arial"/>
                <w:b/>
                <w:bCs/>
              </w:rPr>
              <w:t xml:space="preserve">Section </w:t>
            </w:r>
            <w:r>
              <w:rPr>
                <w:rFonts w:cs="Arial"/>
                <w:b/>
                <w:bCs/>
              </w:rPr>
              <w:t xml:space="preserve">95 </w:t>
            </w:r>
            <w:r w:rsidRPr="00C73B54">
              <w:rPr>
                <w:rFonts w:cs="Arial"/>
                <w:b/>
                <w:bCs/>
              </w:rPr>
              <w:t xml:space="preserve">- </w:t>
            </w:r>
            <w:r w:rsidRPr="00B31912">
              <w:rPr>
                <w:rFonts w:cs="Arial"/>
                <w:b/>
                <w:bCs/>
              </w:rPr>
              <w:t>Water and sewer</w:t>
            </w:r>
          </w:p>
        </w:tc>
      </w:tr>
      <w:tr w:rsidR="005E248C" w:rsidRPr="00C73B54" w14:paraId="40CEC3FC" w14:textId="77777777" w:rsidTr="00F523AA">
        <w:tc>
          <w:tcPr>
            <w:tcW w:w="2412" w:type="pct"/>
            <w:hideMark/>
          </w:tcPr>
          <w:p w14:paraId="4B5AA258"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6F12D6FE" w14:textId="77777777" w:rsidR="005E248C" w:rsidRPr="00C73B54" w:rsidRDefault="005E248C" w:rsidP="00F523AA">
            <w:pPr>
              <w:spacing w:before="120" w:after="120"/>
              <w:rPr>
                <w:rFonts w:cs="Arial"/>
                <w:b/>
              </w:rPr>
            </w:pPr>
            <w:r w:rsidRPr="00C73B54">
              <w:rPr>
                <w:rFonts w:cs="Arial"/>
                <w:b/>
              </w:rPr>
              <w:t>Comment</w:t>
            </w:r>
          </w:p>
        </w:tc>
      </w:tr>
      <w:tr w:rsidR="005E248C" w:rsidRPr="00C73B54" w14:paraId="7E377F70" w14:textId="77777777" w:rsidTr="00F523AA">
        <w:trPr>
          <w:trHeight w:val="1086"/>
        </w:trPr>
        <w:tc>
          <w:tcPr>
            <w:tcW w:w="2412" w:type="pct"/>
          </w:tcPr>
          <w:p w14:paraId="5741822C" w14:textId="77777777" w:rsidR="005E248C" w:rsidRPr="00B31912" w:rsidRDefault="005E248C" w:rsidP="00F523AA">
            <w:pPr>
              <w:spacing w:before="120" w:after="120"/>
              <w:rPr>
                <w:rFonts w:cs="Arial"/>
                <w:bCs/>
              </w:rPr>
            </w:pPr>
            <w:r w:rsidRPr="00B31912">
              <w:rPr>
                <w:rFonts w:cs="Arial"/>
                <w:bCs/>
              </w:rPr>
              <w:lastRenderedPageBreak/>
              <w:t>(1)  A consent authority must not consent to development under this Part unless the consent authority is satisfied the seniors housing will—</w:t>
            </w:r>
          </w:p>
          <w:p w14:paraId="072BB3D8" w14:textId="77777777" w:rsidR="005E248C" w:rsidRPr="00B31912" w:rsidRDefault="005E248C" w:rsidP="00F523AA">
            <w:pPr>
              <w:spacing w:before="120" w:after="120"/>
              <w:ind w:left="720"/>
              <w:rPr>
                <w:rFonts w:cs="Arial"/>
                <w:bCs/>
              </w:rPr>
            </w:pPr>
            <w:r w:rsidRPr="00B31912">
              <w:rPr>
                <w:rFonts w:cs="Arial"/>
                <w:bCs/>
              </w:rPr>
              <w:t>(a)  be connected to a reticulated water system, and</w:t>
            </w:r>
          </w:p>
          <w:p w14:paraId="329F217D" w14:textId="77777777" w:rsidR="005E248C" w:rsidRPr="00C73B54" w:rsidRDefault="005E248C" w:rsidP="00F523AA">
            <w:pPr>
              <w:spacing w:before="120" w:after="120"/>
              <w:ind w:left="720"/>
              <w:rPr>
                <w:rFonts w:cs="Arial"/>
                <w:bCs/>
              </w:rPr>
            </w:pPr>
            <w:r w:rsidRPr="00B31912">
              <w:rPr>
                <w:rFonts w:cs="Arial"/>
                <w:bCs/>
              </w:rPr>
              <w:t>(b)  have adequate facilities for the removal or disposal of sewage.</w:t>
            </w:r>
          </w:p>
        </w:tc>
        <w:tc>
          <w:tcPr>
            <w:tcW w:w="2588" w:type="pct"/>
            <w:gridSpan w:val="2"/>
          </w:tcPr>
          <w:p w14:paraId="1DD47ED8" w14:textId="77777777" w:rsidR="005E248C" w:rsidRDefault="005E248C" w:rsidP="00F523AA">
            <w:pPr>
              <w:spacing w:before="120" w:after="120"/>
              <w:rPr>
                <w:rFonts w:cs="Arial"/>
                <w:bCs/>
              </w:rPr>
            </w:pPr>
            <w:r>
              <w:rPr>
                <w:rFonts w:cs="Arial"/>
                <w:bCs/>
              </w:rPr>
              <w:t>Council is satisfied that the development will be connected to a reticulated water supply as well as being serviced by an appropriate sewage network.</w:t>
            </w:r>
          </w:p>
          <w:p w14:paraId="7C12F46A" w14:textId="77777777" w:rsidR="005E248C" w:rsidRPr="00C73B54" w:rsidRDefault="005E248C" w:rsidP="00F523AA">
            <w:pPr>
              <w:spacing w:before="120" w:after="120"/>
              <w:rPr>
                <w:rFonts w:cs="Arial"/>
                <w:bCs/>
              </w:rPr>
            </w:pPr>
            <w:r>
              <w:rPr>
                <w:rFonts w:cs="Arial"/>
                <w:bCs/>
              </w:rPr>
              <w:t>Council’s Water Services team have provided support for the development noting that there is sufficient capacity within both the water and sewage networks to cater for the proposal.</w:t>
            </w:r>
          </w:p>
        </w:tc>
      </w:tr>
      <w:tr w:rsidR="005E248C" w:rsidRPr="00C73B54" w14:paraId="35035032" w14:textId="77777777" w:rsidTr="00F523AA">
        <w:trPr>
          <w:gridAfter w:val="1"/>
          <w:wAfter w:w="4" w:type="pct"/>
          <w:trHeight w:val="416"/>
        </w:trPr>
        <w:tc>
          <w:tcPr>
            <w:tcW w:w="4996" w:type="pct"/>
            <w:gridSpan w:val="2"/>
          </w:tcPr>
          <w:p w14:paraId="3220F27C" w14:textId="77777777" w:rsidR="005E248C" w:rsidRPr="00C73B54" w:rsidRDefault="005E248C" w:rsidP="00F523AA">
            <w:pPr>
              <w:rPr>
                <w:rFonts w:cs="Arial"/>
                <w:b/>
                <w:bCs/>
              </w:rPr>
            </w:pPr>
            <w:r w:rsidRPr="00C73B54">
              <w:rPr>
                <w:rFonts w:cs="Arial"/>
                <w:b/>
                <w:bCs/>
              </w:rPr>
              <w:t xml:space="preserve">Section </w:t>
            </w:r>
            <w:r>
              <w:rPr>
                <w:rFonts w:cs="Arial"/>
                <w:b/>
                <w:bCs/>
              </w:rPr>
              <w:t>96 –</w:t>
            </w:r>
            <w:r w:rsidRPr="00C73B54">
              <w:rPr>
                <w:rFonts w:cs="Arial"/>
                <w:b/>
                <w:bCs/>
              </w:rPr>
              <w:t xml:space="preserve"> </w:t>
            </w:r>
            <w:r>
              <w:rPr>
                <w:rFonts w:cs="Arial"/>
                <w:b/>
                <w:bCs/>
              </w:rPr>
              <w:t>Bush fire prone land</w:t>
            </w:r>
          </w:p>
        </w:tc>
      </w:tr>
      <w:tr w:rsidR="005E248C" w:rsidRPr="00C73B54" w14:paraId="6533F883" w14:textId="77777777" w:rsidTr="00F523AA">
        <w:tc>
          <w:tcPr>
            <w:tcW w:w="2412" w:type="pct"/>
            <w:hideMark/>
          </w:tcPr>
          <w:p w14:paraId="5B285D23"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3689F2CA" w14:textId="77777777" w:rsidR="005E248C" w:rsidRPr="00C73B54" w:rsidRDefault="005E248C" w:rsidP="00F523AA">
            <w:pPr>
              <w:spacing w:before="120" w:after="120"/>
              <w:rPr>
                <w:rFonts w:cs="Arial"/>
                <w:b/>
              </w:rPr>
            </w:pPr>
            <w:r w:rsidRPr="00C73B54">
              <w:rPr>
                <w:rFonts w:cs="Arial"/>
                <w:b/>
              </w:rPr>
              <w:t>Comment</w:t>
            </w:r>
          </w:p>
        </w:tc>
      </w:tr>
      <w:tr w:rsidR="005E248C" w:rsidRPr="00C73B54" w14:paraId="71F812A3" w14:textId="77777777" w:rsidTr="00F523AA">
        <w:trPr>
          <w:trHeight w:val="1086"/>
        </w:trPr>
        <w:tc>
          <w:tcPr>
            <w:tcW w:w="2412" w:type="pct"/>
          </w:tcPr>
          <w:p w14:paraId="15D19E39" w14:textId="77777777" w:rsidR="005E248C" w:rsidRPr="00C73B54" w:rsidRDefault="005E248C" w:rsidP="00F523AA">
            <w:pPr>
              <w:spacing w:before="120" w:after="120"/>
              <w:rPr>
                <w:rFonts w:cs="Arial"/>
                <w:bCs/>
              </w:rPr>
            </w:pPr>
            <w:r w:rsidRPr="00680666">
              <w:rPr>
                <w:rFonts w:cs="Arial"/>
                <w:bCs/>
              </w:rPr>
              <w:t>(1)  A consent authority must not consent to development under this Part on relevant bush fire prone land unless the consent authority is satisfied the development complies with the requirements of Planning for Bushfire Protection.</w:t>
            </w:r>
          </w:p>
        </w:tc>
        <w:tc>
          <w:tcPr>
            <w:tcW w:w="2588" w:type="pct"/>
            <w:gridSpan w:val="2"/>
          </w:tcPr>
          <w:p w14:paraId="25AFA203" w14:textId="77777777" w:rsidR="005E248C" w:rsidRDefault="005E248C" w:rsidP="00F523AA">
            <w:pPr>
              <w:spacing w:before="120" w:after="120"/>
              <w:rPr>
                <w:rFonts w:cs="Arial"/>
                <w:bCs/>
              </w:rPr>
            </w:pPr>
            <w:r>
              <w:rPr>
                <w:rFonts w:cs="Arial"/>
                <w:bCs/>
              </w:rPr>
              <w:t>As the land is identified as being bushfire prone land, the development was referred to NSW Rural Fire Services in accordance with Section 100B of the Rural Fires Act 1997 as a special fire protection purpose.</w:t>
            </w:r>
          </w:p>
          <w:p w14:paraId="5DE7147F" w14:textId="0C61DFB9" w:rsidR="005E248C" w:rsidRDefault="005E248C" w:rsidP="00F523AA">
            <w:pPr>
              <w:spacing w:before="120" w:after="120"/>
              <w:rPr>
                <w:rFonts w:cs="Arial"/>
                <w:bCs/>
              </w:rPr>
            </w:pPr>
            <w:r>
              <w:rPr>
                <w:rFonts w:cs="Arial"/>
                <w:bCs/>
              </w:rPr>
              <w:t>A bushfire safety authority has been issued by NSW Rural Fire Service which notes that the development conforms to the requirements of Planning for Bushfire Protection.</w:t>
            </w:r>
          </w:p>
          <w:p w14:paraId="050A29F3" w14:textId="77777777" w:rsidR="005E248C" w:rsidRPr="00C73B54" w:rsidRDefault="005E248C" w:rsidP="00F523AA">
            <w:pPr>
              <w:spacing w:before="120" w:after="120"/>
              <w:rPr>
                <w:rFonts w:cs="Arial"/>
                <w:bCs/>
              </w:rPr>
            </w:pPr>
            <w:r>
              <w:rPr>
                <w:rFonts w:cs="Arial"/>
                <w:bCs/>
              </w:rPr>
              <w:t>Based on concurrence being issued by NSW Rural Fire Service, Council is satisfied that the development complies with Planning for Bushfire Protection.</w:t>
            </w:r>
          </w:p>
        </w:tc>
      </w:tr>
      <w:tr w:rsidR="005E248C" w:rsidRPr="00C73B54" w14:paraId="09797CAE" w14:textId="77777777" w:rsidTr="00F523AA">
        <w:trPr>
          <w:trHeight w:val="1086"/>
        </w:trPr>
        <w:tc>
          <w:tcPr>
            <w:tcW w:w="2412" w:type="pct"/>
          </w:tcPr>
          <w:p w14:paraId="54EFDC5E" w14:textId="77777777" w:rsidR="005E248C" w:rsidRPr="00680666" w:rsidRDefault="005E248C" w:rsidP="00F523AA">
            <w:pPr>
              <w:spacing w:before="120" w:after="120"/>
              <w:rPr>
                <w:rFonts w:cs="Arial"/>
                <w:bCs/>
              </w:rPr>
            </w:pPr>
            <w:r w:rsidRPr="00680666">
              <w:rPr>
                <w:rFonts w:cs="Arial"/>
                <w:bCs/>
              </w:rPr>
              <w:t>(2)  In determining a development application for development under this Part on land near relevant bush fire prone land, the consent authority must—</w:t>
            </w:r>
          </w:p>
          <w:p w14:paraId="10E5E462" w14:textId="77777777" w:rsidR="005E248C" w:rsidRPr="00680666" w:rsidRDefault="005E248C" w:rsidP="00F523AA">
            <w:pPr>
              <w:spacing w:before="120" w:after="120"/>
              <w:ind w:left="720"/>
              <w:rPr>
                <w:rFonts w:cs="Arial"/>
                <w:bCs/>
              </w:rPr>
            </w:pPr>
            <w:r w:rsidRPr="00680666">
              <w:rPr>
                <w:rFonts w:cs="Arial"/>
                <w:bCs/>
              </w:rPr>
              <w:t>(a)  consult with the NSW Rural Fire Service and consider its comments, and</w:t>
            </w:r>
          </w:p>
          <w:p w14:paraId="5E773C19" w14:textId="77777777" w:rsidR="005E248C" w:rsidRPr="00680666" w:rsidRDefault="005E248C" w:rsidP="00F523AA">
            <w:pPr>
              <w:spacing w:before="120" w:after="120"/>
              <w:ind w:left="720"/>
              <w:rPr>
                <w:rFonts w:cs="Arial"/>
                <w:bCs/>
              </w:rPr>
            </w:pPr>
            <w:r w:rsidRPr="00680666">
              <w:rPr>
                <w:rFonts w:cs="Arial"/>
                <w:bCs/>
              </w:rPr>
              <w:t>(b)  consider the following including—</w:t>
            </w:r>
          </w:p>
          <w:p w14:paraId="1F496346" w14:textId="77777777" w:rsidR="005E248C" w:rsidRPr="00680666" w:rsidRDefault="005E248C" w:rsidP="00F523AA">
            <w:pPr>
              <w:spacing w:before="120" w:after="120"/>
              <w:ind w:left="1440"/>
              <w:rPr>
                <w:rFonts w:cs="Arial"/>
                <w:bCs/>
              </w:rPr>
            </w:pPr>
            <w:r w:rsidRPr="00680666">
              <w:rPr>
                <w:rFonts w:cs="Arial"/>
                <w:bCs/>
              </w:rPr>
              <w:t>(i)  the location of the development,</w:t>
            </w:r>
          </w:p>
          <w:p w14:paraId="5D724640" w14:textId="77777777" w:rsidR="005E248C" w:rsidRPr="00680666" w:rsidRDefault="005E248C" w:rsidP="00F523AA">
            <w:pPr>
              <w:spacing w:before="120" w:after="120"/>
              <w:ind w:left="1440"/>
              <w:rPr>
                <w:rFonts w:cs="Arial"/>
                <w:bCs/>
              </w:rPr>
            </w:pPr>
            <w:r w:rsidRPr="00680666">
              <w:rPr>
                <w:rFonts w:cs="Arial"/>
                <w:bCs/>
              </w:rPr>
              <w:t>(ii)  the means of access to and egress from the location,</w:t>
            </w:r>
          </w:p>
          <w:p w14:paraId="03FDEC95" w14:textId="77777777" w:rsidR="005E248C" w:rsidRPr="00680666" w:rsidRDefault="005E248C" w:rsidP="00F523AA">
            <w:pPr>
              <w:spacing w:before="120" w:after="120"/>
              <w:ind w:left="1440"/>
              <w:rPr>
                <w:rFonts w:cs="Arial"/>
                <w:bCs/>
              </w:rPr>
            </w:pPr>
            <w:r w:rsidRPr="00680666">
              <w:rPr>
                <w:rFonts w:cs="Arial"/>
                <w:bCs/>
              </w:rPr>
              <w:t>(iii)  the size of the existing population within the area,</w:t>
            </w:r>
          </w:p>
          <w:p w14:paraId="3F69AFC0" w14:textId="77777777" w:rsidR="005E248C" w:rsidRPr="00680666" w:rsidRDefault="005E248C" w:rsidP="00F523AA">
            <w:pPr>
              <w:spacing w:before="120" w:after="120"/>
              <w:ind w:left="1440"/>
              <w:rPr>
                <w:rFonts w:cs="Arial"/>
                <w:bCs/>
              </w:rPr>
            </w:pPr>
            <w:r w:rsidRPr="00680666">
              <w:rPr>
                <w:rFonts w:cs="Arial"/>
                <w:bCs/>
              </w:rPr>
              <w:t>(iv)  age groups within the population and the number of persons within the age groups,</w:t>
            </w:r>
          </w:p>
          <w:p w14:paraId="54882540" w14:textId="77777777" w:rsidR="005E248C" w:rsidRPr="00680666" w:rsidRDefault="005E248C" w:rsidP="00F523AA">
            <w:pPr>
              <w:spacing w:before="120" w:after="120"/>
              <w:ind w:left="1440"/>
              <w:rPr>
                <w:rFonts w:cs="Arial"/>
                <w:bCs/>
              </w:rPr>
            </w:pPr>
            <w:r w:rsidRPr="00680666">
              <w:rPr>
                <w:rFonts w:cs="Arial"/>
                <w:bCs/>
              </w:rPr>
              <w:lastRenderedPageBreak/>
              <w:t>(v)  the number of hospitals and other facilities providing care to the residents of the facilities within the area, and the number of beds within the hospitals and facilities,</w:t>
            </w:r>
          </w:p>
          <w:p w14:paraId="0609F38D" w14:textId="77777777" w:rsidR="005E248C" w:rsidRPr="00680666" w:rsidRDefault="005E248C" w:rsidP="00F523AA">
            <w:pPr>
              <w:spacing w:before="120" w:after="120"/>
              <w:ind w:left="1440"/>
              <w:rPr>
                <w:rFonts w:cs="Arial"/>
                <w:bCs/>
              </w:rPr>
            </w:pPr>
            <w:r w:rsidRPr="00680666">
              <w:rPr>
                <w:rFonts w:cs="Arial"/>
                <w:bCs/>
              </w:rPr>
              <w:t>(vi)  the number of schools within the area and the number of students at the schools,</w:t>
            </w:r>
          </w:p>
          <w:p w14:paraId="46D11FE5" w14:textId="77777777" w:rsidR="005E248C" w:rsidRPr="00680666" w:rsidRDefault="005E248C" w:rsidP="00F523AA">
            <w:pPr>
              <w:spacing w:before="120" w:after="120"/>
              <w:ind w:left="1440"/>
              <w:rPr>
                <w:rFonts w:cs="Arial"/>
                <w:bCs/>
              </w:rPr>
            </w:pPr>
            <w:r w:rsidRPr="00680666">
              <w:rPr>
                <w:rFonts w:cs="Arial"/>
                <w:bCs/>
              </w:rPr>
              <w:t>(vii)  existing seniors housing within the area,</w:t>
            </w:r>
          </w:p>
          <w:p w14:paraId="5FC16C75" w14:textId="77777777" w:rsidR="005E248C" w:rsidRPr="00680666" w:rsidRDefault="005E248C" w:rsidP="00F523AA">
            <w:pPr>
              <w:spacing w:before="120" w:after="120"/>
              <w:ind w:left="1440"/>
              <w:rPr>
                <w:rFonts w:cs="Arial"/>
                <w:bCs/>
              </w:rPr>
            </w:pPr>
            <w:r w:rsidRPr="00680666">
              <w:rPr>
                <w:rFonts w:cs="Arial"/>
                <w:bCs/>
              </w:rPr>
              <w:t>(viii)  the road network within the area and the capacity of the road network to cater for traffic to and from existing development if there were a need to evacuate persons from the area in the event of a bush fire,</w:t>
            </w:r>
          </w:p>
          <w:p w14:paraId="1A6A9D4C" w14:textId="77777777" w:rsidR="005E248C" w:rsidRPr="00680666" w:rsidRDefault="005E248C" w:rsidP="00F523AA">
            <w:pPr>
              <w:spacing w:before="120" w:after="120"/>
              <w:ind w:left="1440"/>
              <w:rPr>
                <w:rFonts w:cs="Arial"/>
                <w:bCs/>
              </w:rPr>
            </w:pPr>
            <w:r w:rsidRPr="00680666">
              <w:rPr>
                <w:rFonts w:cs="Arial"/>
                <w:bCs/>
              </w:rPr>
              <w:t>(ix)  the adequacy of access to and from the site of the development for emergency response vehicles,</w:t>
            </w:r>
          </w:p>
          <w:p w14:paraId="07212974" w14:textId="77777777" w:rsidR="005E248C" w:rsidRPr="00680666" w:rsidRDefault="005E248C" w:rsidP="00F523AA">
            <w:pPr>
              <w:spacing w:before="120" w:after="120"/>
              <w:ind w:left="1440"/>
              <w:rPr>
                <w:rFonts w:cs="Arial"/>
                <w:bCs/>
              </w:rPr>
            </w:pPr>
            <w:r w:rsidRPr="00680666">
              <w:rPr>
                <w:rFonts w:cs="Arial"/>
                <w:bCs/>
              </w:rPr>
              <w:t>(x)  the nature, extent and adequacy of bush fire emergency procedures that can be applied to the development and its site,</w:t>
            </w:r>
          </w:p>
          <w:p w14:paraId="1E400D80" w14:textId="77777777" w:rsidR="005E248C" w:rsidRPr="00680666" w:rsidRDefault="005E248C" w:rsidP="00F523AA">
            <w:pPr>
              <w:spacing w:before="120" w:after="120"/>
              <w:ind w:left="1440"/>
              <w:rPr>
                <w:rFonts w:cs="Arial"/>
                <w:bCs/>
              </w:rPr>
            </w:pPr>
            <w:r w:rsidRPr="00680666">
              <w:rPr>
                <w:rFonts w:cs="Arial"/>
                <w:bCs/>
              </w:rPr>
              <w:t>(xi)  the requirements of Fire and Rescue NSW.</w:t>
            </w:r>
          </w:p>
          <w:p w14:paraId="1A52B07C" w14:textId="77777777" w:rsidR="005E248C" w:rsidRPr="00680666" w:rsidRDefault="005E248C" w:rsidP="00F523AA">
            <w:pPr>
              <w:spacing w:before="120" w:after="120"/>
              <w:rPr>
                <w:rFonts w:cs="Arial"/>
                <w:bCs/>
              </w:rPr>
            </w:pPr>
          </w:p>
        </w:tc>
        <w:tc>
          <w:tcPr>
            <w:tcW w:w="2588" w:type="pct"/>
            <w:gridSpan w:val="2"/>
          </w:tcPr>
          <w:p w14:paraId="7149355F" w14:textId="77777777" w:rsidR="005E248C" w:rsidRPr="00C20637" w:rsidRDefault="005E248C" w:rsidP="00F523AA">
            <w:pPr>
              <w:spacing w:before="120" w:after="120"/>
              <w:rPr>
                <w:rFonts w:cs="Arial"/>
                <w:bCs/>
              </w:rPr>
            </w:pPr>
            <w:r w:rsidRPr="00C20637">
              <w:rPr>
                <w:rFonts w:cs="Arial"/>
                <w:bCs/>
              </w:rPr>
              <w:lastRenderedPageBreak/>
              <w:t>As per Subclause (1) above, concurrence has been received from NSW Rural Fire Service. All comments and conditions required by NSW Rural Fire Service have been incorporated into this assessment.</w:t>
            </w:r>
          </w:p>
          <w:p w14:paraId="209183C9" w14:textId="77777777" w:rsidR="005E248C" w:rsidRPr="00C20637" w:rsidRDefault="005E248C" w:rsidP="00F523AA">
            <w:pPr>
              <w:spacing w:before="120" w:after="120"/>
              <w:rPr>
                <w:rFonts w:cs="Arial"/>
                <w:bCs/>
              </w:rPr>
            </w:pPr>
            <w:r w:rsidRPr="00C20637">
              <w:rPr>
                <w:rFonts w:cs="Arial"/>
                <w:bCs/>
              </w:rPr>
              <w:t>Based on concurrence being provided and a bushfire safety authority being issued, council is satisfied that the matters prescribed in Subclause (2)(b) have been appropriately considered.</w:t>
            </w:r>
          </w:p>
        </w:tc>
      </w:tr>
    </w:tbl>
    <w:p w14:paraId="14B0DDB4" w14:textId="77777777" w:rsidR="005E248C" w:rsidRDefault="005E248C" w:rsidP="005E248C">
      <w:pPr>
        <w:spacing w:after="0" w:line="240" w:lineRule="auto"/>
        <w:rPr>
          <w:highlight w:val="yellow"/>
        </w:rPr>
      </w:pPr>
    </w:p>
    <w:p w14:paraId="2E1CE6D9" w14:textId="77777777" w:rsidR="005E248C" w:rsidRPr="005E248C" w:rsidRDefault="005E248C" w:rsidP="005E248C">
      <w:pPr>
        <w:spacing w:after="0" w:line="240" w:lineRule="auto"/>
        <w:rPr>
          <w:u w:val="single"/>
        </w:rPr>
      </w:pPr>
      <w:r w:rsidRPr="005E248C">
        <w:rPr>
          <w:u w:val="single"/>
        </w:rPr>
        <w:t>Division 5 Design requirements</w:t>
      </w:r>
    </w:p>
    <w:p w14:paraId="25D0CBA1" w14:textId="77777777" w:rsidR="005E248C" w:rsidRPr="00AC5CFE" w:rsidRDefault="005E248C" w:rsidP="005E248C">
      <w:pPr>
        <w:spacing w:after="0" w:line="240" w:lineRule="auto"/>
      </w:pPr>
    </w:p>
    <w:p w14:paraId="5620AD30" w14:textId="77777777" w:rsidR="005E248C" w:rsidRPr="00AC5CFE" w:rsidRDefault="005E248C" w:rsidP="005E248C">
      <w:pPr>
        <w:spacing w:after="0" w:line="240" w:lineRule="auto"/>
      </w:pPr>
      <w:r w:rsidRPr="00AC5CFE">
        <w:t>Division 5 provides design requirements which must be addressed as part of any application for Seniors Housing. An assessment against the relevant requirements is provided below:</w:t>
      </w:r>
    </w:p>
    <w:p w14:paraId="3EA0F223" w14:textId="77777777" w:rsidR="005E248C" w:rsidRDefault="005E248C" w:rsidP="005E248C">
      <w:pPr>
        <w:spacing w:after="0" w:line="240" w:lineRule="auto"/>
        <w:rPr>
          <w:highlight w:val="yellow"/>
        </w:rPr>
      </w:pPr>
    </w:p>
    <w:tbl>
      <w:tblPr>
        <w:tblStyle w:val="TableGrid1"/>
        <w:tblW w:w="5000" w:type="pct"/>
        <w:tblLook w:val="04A0" w:firstRow="1" w:lastRow="0" w:firstColumn="1" w:lastColumn="0" w:noHBand="0" w:noVBand="1"/>
      </w:tblPr>
      <w:tblGrid>
        <w:gridCol w:w="4350"/>
        <w:gridCol w:w="4659"/>
        <w:gridCol w:w="7"/>
      </w:tblGrid>
      <w:tr w:rsidR="005E248C" w:rsidRPr="00C73B54" w14:paraId="2F8BB965" w14:textId="77777777" w:rsidTr="00F523AA">
        <w:trPr>
          <w:gridAfter w:val="1"/>
          <w:wAfter w:w="4" w:type="pct"/>
          <w:trHeight w:val="416"/>
        </w:trPr>
        <w:tc>
          <w:tcPr>
            <w:tcW w:w="4996" w:type="pct"/>
            <w:gridSpan w:val="2"/>
          </w:tcPr>
          <w:p w14:paraId="3F76118A" w14:textId="77777777" w:rsidR="005E248C" w:rsidRPr="00C73B54" w:rsidRDefault="005E248C" w:rsidP="00F523AA">
            <w:pPr>
              <w:rPr>
                <w:rFonts w:cs="Arial"/>
                <w:b/>
                <w:bCs/>
              </w:rPr>
            </w:pPr>
            <w:r w:rsidRPr="00C73B54">
              <w:rPr>
                <w:rFonts w:cs="Arial"/>
                <w:b/>
                <w:bCs/>
              </w:rPr>
              <w:t xml:space="preserve">Section </w:t>
            </w:r>
            <w:r>
              <w:rPr>
                <w:rFonts w:cs="Arial"/>
                <w:b/>
                <w:bCs/>
              </w:rPr>
              <w:t xml:space="preserve">97 </w:t>
            </w:r>
            <w:r w:rsidRPr="00C73B54">
              <w:rPr>
                <w:rFonts w:cs="Arial"/>
                <w:b/>
                <w:bCs/>
              </w:rPr>
              <w:t xml:space="preserve">- </w:t>
            </w:r>
            <w:r w:rsidRPr="00AB7168">
              <w:rPr>
                <w:rFonts w:cs="Arial"/>
                <w:b/>
                <w:bCs/>
              </w:rPr>
              <w:t>Design of seniors housing</w:t>
            </w:r>
          </w:p>
        </w:tc>
      </w:tr>
      <w:tr w:rsidR="005E248C" w:rsidRPr="00C73B54" w14:paraId="011BC86E" w14:textId="77777777" w:rsidTr="00F523AA">
        <w:tc>
          <w:tcPr>
            <w:tcW w:w="2412" w:type="pct"/>
            <w:hideMark/>
          </w:tcPr>
          <w:p w14:paraId="1E541E80"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1C22E0EE" w14:textId="77777777" w:rsidR="005E248C" w:rsidRPr="00C73B54" w:rsidRDefault="005E248C" w:rsidP="00F523AA">
            <w:pPr>
              <w:spacing w:before="120" w:after="120"/>
              <w:rPr>
                <w:rFonts w:cs="Arial"/>
                <w:b/>
              </w:rPr>
            </w:pPr>
            <w:r w:rsidRPr="00C73B54">
              <w:rPr>
                <w:rFonts w:cs="Arial"/>
                <w:b/>
              </w:rPr>
              <w:t>Comment</w:t>
            </w:r>
          </w:p>
        </w:tc>
      </w:tr>
      <w:tr w:rsidR="005E248C" w:rsidRPr="00C73B54" w14:paraId="03CAB161" w14:textId="77777777" w:rsidTr="00F523AA">
        <w:trPr>
          <w:trHeight w:val="1086"/>
        </w:trPr>
        <w:tc>
          <w:tcPr>
            <w:tcW w:w="2412" w:type="pct"/>
          </w:tcPr>
          <w:p w14:paraId="21E4DFC2" w14:textId="77777777" w:rsidR="005E248C" w:rsidRPr="00C73B54" w:rsidRDefault="005E248C" w:rsidP="00F523AA">
            <w:pPr>
              <w:spacing w:before="120" w:after="120"/>
              <w:rPr>
                <w:rFonts w:cs="Arial"/>
                <w:bCs/>
              </w:rPr>
            </w:pPr>
            <w:r w:rsidRPr="00AB7168">
              <w:rPr>
                <w:rFonts w:cs="Arial"/>
                <w:bCs/>
              </w:rPr>
              <w:t>(1)  In determining a development application for development for the purposes of seniors housing, a consent authority must consider the </w:t>
            </w:r>
            <w:r w:rsidRPr="00AB7168">
              <w:rPr>
                <w:rFonts w:cs="Arial"/>
                <w:bCs/>
                <w:i/>
                <w:iCs/>
              </w:rPr>
              <w:t xml:space="preserve">Seniors </w:t>
            </w:r>
            <w:r w:rsidRPr="00AB7168">
              <w:rPr>
                <w:rFonts w:cs="Arial"/>
                <w:bCs/>
                <w:i/>
                <w:iCs/>
              </w:rPr>
              <w:lastRenderedPageBreak/>
              <w:t>Housing Design Guide</w:t>
            </w:r>
            <w:r w:rsidRPr="00AB7168">
              <w:rPr>
                <w:rFonts w:cs="Arial"/>
                <w:bCs/>
              </w:rPr>
              <w:t>, published by the Department in December 2023.</w:t>
            </w:r>
          </w:p>
        </w:tc>
        <w:tc>
          <w:tcPr>
            <w:tcW w:w="2588" w:type="pct"/>
            <w:gridSpan w:val="2"/>
          </w:tcPr>
          <w:p w14:paraId="6468C701" w14:textId="77777777" w:rsidR="005E248C" w:rsidRDefault="005E248C" w:rsidP="00F523AA">
            <w:pPr>
              <w:spacing w:before="120" w:after="120"/>
              <w:rPr>
                <w:rFonts w:cs="Arial"/>
                <w:bCs/>
              </w:rPr>
            </w:pPr>
            <w:r>
              <w:rPr>
                <w:rFonts w:cs="Arial"/>
                <w:bCs/>
              </w:rPr>
              <w:lastRenderedPageBreak/>
              <w:t xml:space="preserve">A review of the development against the relevant design principles and guidelines contained within the </w:t>
            </w:r>
            <w:r w:rsidRPr="00AB7168">
              <w:rPr>
                <w:rFonts w:cs="Arial"/>
                <w:bCs/>
                <w:i/>
                <w:iCs/>
              </w:rPr>
              <w:t>Seniors Housing Design Guide</w:t>
            </w:r>
            <w:r>
              <w:rPr>
                <w:rFonts w:cs="Arial"/>
                <w:bCs/>
              </w:rPr>
              <w:t xml:space="preserve"> has been undertaken.</w:t>
            </w:r>
          </w:p>
          <w:p w14:paraId="22A7592E" w14:textId="77777777" w:rsidR="005E248C" w:rsidRDefault="005E248C" w:rsidP="00F523AA">
            <w:pPr>
              <w:spacing w:before="120" w:after="120"/>
              <w:rPr>
                <w:rFonts w:cs="Arial"/>
                <w:bCs/>
              </w:rPr>
            </w:pPr>
            <w:r>
              <w:rPr>
                <w:rFonts w:cs="Arial"/>
                <w:bCs/>
              </w:rPr>
              <w:lastRenderedPageBreak/>
              <w:t>This review has identified that the development is satisfactory having regards for the relevant maters prescribed within the guide and can be supported.</w:t>
            </w:r>
          </w:p>
          <w:p w14:paraId="0914F369" w14:textId="77777777" w:rsidR="005E248C" w:rsidRPr="00E40E8E" w:rsidRDefault="005E248C" w:rsidP="00F523AA">
            <w:pPr>
              <w:spacing w:before="120" w:after="120"/>
              <w:rPr>
                <w:rFonts w:cs="Arial"/>
                <w:bCs/>
              </w:rPr>
            </w:pPr>
            <w:r>
              <w:rPr>
                <w:rFonts w:cs="Arial"/>
                <w:bCs/>
              </w:rPr>
              <w:t>Separate assessment against the guide is provided elsewhere in this report.</w:t>
            </w:r>
          </w:p>
        </w:tc>
      </w:tr>
      <w:tr w:rsidR="005E248C" w:rsidRPr="007D3528" w14:paraId="713F7EC0" w14:textId="77777777" w:rsidTr="00F523AA">
        <w:trPr>
          <w:trHeight w:val="1086"/>
        </w:trPr>
        <w:tc>
          <w:tcPr>
            <w:tcW w:w="2412" w:type="pct"/>
          </w:tcPr>
          <w:p w14:paraId="12038C7D" w14:textId="77777777" w:rsidR="005E248C" w:rsidRPr="007D3528" w:rsidRDefault="005E248C" w:rsidP="00F523AA">
            <w:pPr>
              <w:spacing w:before="120" w:after="120"/>
              <w:rPr>
                <w:rFonts w:cs="Arial"/>
                <w:bCs/>
              </w:rPr>
            </w:pPr>
            <w:r w:rsidRPr="007D3528">
              <w:rPr>
                <w:rFonts w:cs="Arial"/>
                <w:bCs/>
              </w:rPr>
              <w:lastRenderedPageBreak/>
              <w:t>(2)  Development consent must not be granted to development for the purposes of seniors housing unless the consent authority is satisfied the design of the seniors housing demonstrates that adequate consideration has been given to the design principles for seniors housing set out in Schedule 8.</w:t>
            </w:r>
          </w:p>
        </w:tc>
        <w:tc>
          <w:tcPr>
            <w:tcW w:w="2588" w:type="pct"/>
            <w:gridSpan w:val="2"/>
          </w:tcPr>
          <w:p w14:paraId="2D315E5E" w14:textId="77777777" w:rsidR="005E248C" w:rsidRPr="007D3528" w:rsidRDefault="005E248C" w:rsidP="00F523AA">
            <w:pPr>
              <w:spacing w:before="120" w:after="120"/>
              <w:rPr>
                <w:rFonts w:cs="Arial"/>
                <w:bCs/>
              </w:rPr>
            </w:pPr>
            <w:r w:rsidRPr="007D3528">
              <w:rPr>
                <w:rFonts w:cs="Arial"/>
                <w:bCs/>
              </w:rPr>
              <w:t>A review of the development against the relevant design principles contained within Schedule 8 has been undertaken.</w:t>
            </w:r>
          </w:p>
          <w:p w14:paraId="59FE1683" w14:textId="77777777" w:rsidR="005E248C" w:rsidRPr="007D3528" w:rsidRDefault="005E248C" w:rsidP="00F523AA">
            <w:pPr>
              <w:spacing w:before="120" w:after="120"/>
              <w:rPr>
                <w:rFonts w:cs="Arial"/>
                <w:bCs/>
              </w:rPr>
            </w:pPr>
            <w:r w:rsidRPr="007D3528">
              <w:rPr>
                <w:rFonts w:cs="Arial"/>
                <w:bCs/>
              </w:rPr>
              <w:t>This review has identified that the development is satisfactory having regards for the relevant maters prescribed within the schedule and can be supported.</w:t>
            </w:r>
          </w:p>
          <w:p w14:paraId="03B27BAE" w14:textId="77777777" w:rsidR="005E248C" w:rsidRPr="007D3528" w:rsidRDefault="005E248C" w:rsidP="00F523AA">
            <w:pPr>
              <w:spacing w:before="120" w:after="120"/>
              <w:rPr>
                <w:rFonts w:cs="Arial"/>
                <w:bCs/>
              </w:rPr>
            </w:pPr>
            <w:r w:rsidRPr="007D3528">
              <w:rPr>
                <w:rFonts w:cs="Arial"/>
                <w:bCs/>
              </w:rPr>
              <w:t>Separate assessment against Schedule 8 is provided elsewhere in this report.</w:t>
            </w:r>
          </w:p>
        </w:tc>
      </w:tr>
    </w:tbl>
    <w:p w14:paraId="2BEE82F6" w14:textId="77777777" w:rsidR="005E248C" w:rsidRPr="007D3528" w:rsidRDefault="005E248C" w:rsidP="005E248C">
      <w:pPr>
        <w:spacing w:after="0" w:line="240" w:lineRule="auto"/>
      </w:pPr>
    </w:p>
    <w:p w14:paraId="6F80D071" w14:textId="77777777" w:rsidR="005E248C" w:rsidRPr="005E248C" w:rsidRDefault="005E248C" w:rsidP="005E248C">
      <w:pPr>
        <w:spacing w:after="0" w:line="240" w:lineRule="auto"/>
        <w:rPr>
          <w:u w:val="single"/>
        </w:rPr>
      </w:pPr>
      <w:r w:rsidRPr="005E248C">
        <w:rPr>
          <w:u w:val="single"/>
        </w:rPr>
        <w:t>Division 7 Non-discretionary development standards.</w:t>
      </w:r>
    </w:p>
    <w:p w14:paraId="3BC96913" w14:textId="77777777" w:rsidR="005E248C" w:rsidRPr="007D3528" w:rsidRDefault="005E248C" w:rsidP="005E248C">
      <w:pPr>
        <w:spacing w:after="0" w:line="240" w:lineRule="auto"/>
      </w:pPr>
    </w:p>
    <w:p w14:paraId="38D0D8A4" w14:textId="77777777" w:rsidR="005E248C" w:rsidRPr="007D3528" w:rsidRDefault="005E248C" w:rsidP="005E248C">
      <w:pPr>
        <w:spacing w:after="0" w:line="240" w:lineRule="auto"/>
      </w:pPr>
      <w:r w:rsidRPr="007D3528">
        <w:t>Division 7 provides a series of non-discretionary development standards which must be addressed as part of any application for Seniors Housing. An assessment against the relevant requirements is provided below (</w:t>
      </w:r>
      <w:r w:rsidRPr="007D3528">
        <w:rPr>
          <w:b/>
          <w:bCs/>
        </w:rPr>
        <w:t>Note:</w:t>
      </w:r>
      <w:r w:rsidRPr="007D3528">
        <w:t xml:space="preserve"> those sections which are not relevant or not applicable have been excluded from the table):</w:t>
      </w:r>
    </w:p>
    <w:p w14:paraId="3F13E425" w14:textId="77777777" w:rsidR="005E248C" w:rsidRPr="007D3528" w:rsidRDefault="005E248C" w:rsidP="005E248C">
      <w:pPr>
        <w:spacing w:after="0" w:line="240" w:lineRule="auto"/>
      </w:pPr>
    </w:p>
    <w:tbl>
      <w:tblPr>
        <w:tblStyle w:val="TableGrid1"/>
        <w:tblW w:w="5000" w:type="pct"/>
        <w:tblLook w:val="04A0" w:firstRow="1" w:lastRow="0" w:firstColumn="1" w:lastColumn="0" w:noHBand="0" w:noVBand="1"/>
      </w:tblPr>
      <w:tblGrid>
        <w:gridCol w:w="4350"/>
        <w:gridCol w:w="4659"/>
        <w:gridCol w:w="7"/>
      </w:tblGrid>
      <w:tr w:rsidR="005E248C" w:rsidRPr="00C73B54" w14:paraId="7BFBA4BE" w14:textId="77777777" w:rsidTr="00F523AA">
        <w:trPr>
          <w:gridAfter w:val="1"/>
          <w:wAfter w:w="4" w:type="pct"/>
          <w:trHeight w:val="416"/>
        </w:trPr>
        <w:tc>
          <w:tcPr>
            <w:tcW w:w="4996" w:type="pct"/>
            <w:gridSpan w:val="2"/>
          </w:tcPr>
          <w:p w14:paraId="79242DBD" w14:textId="77777777" w:rsidR="005E248C" w:rsidRPr="00C73B54" w:rsidRDefault="005E248C" w:rsidP="00F523AA">
            <w:pPr>
              <w:rPr>
                <w:rFonts w:cs="Arial"/>
                <w:b/>
                <w:bCs/>
              </w:rPr>
            </w:pPr>
            <w:r w:rsidRPr="00C73B54">
              <w:rPr>
                <w:rFonts w:cs="Arial"/>
                <w:b/>
                <w:bCs/>
              </w:rPr>
              <w:t xml:space="preserve">Section </w:t>
            </w:r>
            <w:r>
              <w:rPr>
                <w:rFonts w:cs="Arial"/>
                <w:b/>
                <w:bCs/>
              </w:rPr>
              <w:t xml:space="preserve">108 </w:t>
            </w:r>
            <w:r w:rsidRPr="00C73B54">
              <w:rPr>
                <w:rFonts w:cs="Arial"/>
                <w:b/>
                <w:bCs/>
              </w:rPr>
              <w:t xml:space="preserve">- </w:t>
            </w:r>
            <w:r>
              <w:rPr>
                <w:rFonts w:cs="Arial"/>
                <w:b/>
                <w:bCs/>
              </w:rPr>
              <w:t>N</w:t>
            </w:r>
            <w:r w:rsidRPr="00175769">
              <w:rPr>
                <w:rFonts w:cs="Arial"/>
                <w:b/>
                <w:bCs/>
              </w:rPr>
              <w:t>on-discretionary development standards for independent living units—the Act, s 4.15</w:t>
            </w:r>
          </w:p>
        </w:tc>
      </w:tr>
      <w:tr w:rsidR="005E248C" w:rsidRPr="00C73B54" w14:paraId="1B125ADC" w14:textId="77777777" w:rsidTr="00F523AA">
        <w:tc>
          <w:tcPr>
            <w:tcW w:w="5000" w:type="pct"/>
            <w:gridSpan w:val="3"/>
          </w:tcPr>
          <w:p w14:paraId="7FEBFB3D" w14:textId="77777777" w:rsidR="005E248C" w:rsidRPr="00175769" w:rsidRDefault="005E248C" w:rsidP="00F523AA">
            <w:pPr>
              <w:spacing w:before="120" w:after="120"/>
              <w:rPr>
                <w:rFonts w:cs="Arial"/>
                <w:bCs/>
              </w:rPr>
            </w:pPr>
            <w:r w:rsidRPr="00175769">
              <w:rPr>
                <w:rFonts w:cs="Arial"/>
                <w:bCs/>
              </w:rPr>
              <w:t>(2)  The following are non-discretionary development standards in relation to development for the purposes of independent living units—</w:t>
            </w:r>
          </w:p>
        </w:tc>
      </w:tr>
      <w:tr w:rsidR="005E248C" w:rsidRPr="00C73B54" w14:paraId="78664295" w14:textId="77777777" w:rsidTr="00F523AA">
        <w:tc>
          <w:tcPr>
            <w:tcW w:w="2412" w:type="pct"/>
            <w:hideMark/>
          </w:tcPr>
          <w:p w14:paraId="2A345B9A" w14:textId="77777777" w:rsidR="005E248C" w:rsidRPr="00C73B54" w:rsidRDefault="005E248C" w:rsidP="00F523AA">
            <w:pPr>
              <w:spacing w:before="120" w:after="120"/>
              <w:rPr>
                <w:rFonts w:cs="Arial"/>
                <w:b/>
              </w:rPr>
            </w:pPr>
            <w:r w:rsidRPr="00C73B54">
              <w:rPr>
                <w:rFonts w:cs="Arial"/>
                <w:b/>
              </w:rPr>
              <w:t>Subclause</w:t>
            </w:r>
          </w:p>
        </w:tc>
        <w:tc>
          <w:tcPr>
            <w:tcW w:w="2588" w:type="pct"/>
            <w:gridSpan w:val="2"/>
            <w:hideMark/>
          </w:tcPr>
          <w:p w14:paraId="35AAE6D5" w14:textId="77777777" w:rsidR="005E248C" w:rsidRPr="00C73B54" w:rsidRDefault="005E248C" w:rsidP="00F523AA">
            <w:pPr>
              <w:spacing w:before="120" w:after="120"/>
              <w:rPr>
                <w:rFonts w:cs="Arial"/>
                <w:b/>
              </w:rPr>
            </w:pPr>
            <w:r w:rsidRPr="00C73B54">
              <w:rPr>
                <w:rFonts w:cs="Arial"/>
                <w:b/>
              </w:rPr>
              <w:t>Comment</w:t>
            </w:r>
          </w:p>
        </w:tc>
      </w:tr>
      <w:tr w:rsidR="005E248C" w:rsidRPr="00C73B54" w14:paraId="0E17BA15" w14:textId="77777777" w:rsidTr="00F523AA">
        <w:trPr>
          <w:trHeight w:val="1086"/>
        </w:trPr>
        <w:tc>
          <w:tcPr>
            <w:tcW w:w="2412" w:type="pct"/>
          </w:tcPr>
          <w:p w14:paraId="061539BB" w14:textId="77777777" w:rsidR="005E248C" w:rsidRPr="00C73B54" w:rsidRDefault="005E248C" w:rsidP="00F523AA">
            <w:pPr>
              <w:spacing w:before="120" w:after="120"/>
              <w:rPr>
                <w:rFonts w:cs="Arial"/>
                <w:bCs/>
              </w:rPr>
            </w:pPr>
            <w:r w:rsidRPr="00175769">
              <w:rPr>
                <w:rFonts w:cs="Arial"/>
                <w:bCs/>
              </w:rPr>
              <w:t>(a)  no building has a height of more than 9.5m, excluding servicing equipment on the roof of a building,</w:t>
            </w:r>
          </w:p>
        </w:tc>
        <w:tc>
          <w:tcPr>
            <w:tcW w:w="2588" w:type="pct"/>
            <w:gridSpan w:val="2"/>
          </w:tcPr>
          <w:p w14:paraId="7C2B0EAD" w14:textId="08ECF7EB" w:rsidR="005E248C" w:rsidRDefault="005E248C" w:rsidP="00F523AA">
            <w:pPr>
              <w:spacing w:before="120" w:after="120"/>
              <w:rPr>
                <w:rFonts w:cs="Arial"/>
                <w:bCs/>
              </w:rPr>
            </w:pPr>
            <w:r>
              <w:rPr>
                <w:rFonts w:cs="Arial"/>
                <w:bCs/>
              </w:rPr>
              <w:t>The development does not involve the erection of any building which has a height exceeding 9.5m.</w:t>
            </w:r>
          </w:p>
          <w:p w14:paraId="1ADF03A7" w14:textId="77777777" w:rsidR="005E248C" w:rsidRDefault="005E248C" w:rsidP="00F523AA">
            <w:pPr>
              <w:spacing w:before="120" w:after="120"/>
              <w:rPr>
                <w:rFonts w:cs="Arial"/>
                <w:bCs/>
              </w:rPr>
            </w:pPr>
            <w:r>
              <w:rPr>
                <w:rFonts w:cs="Arial"/>
                <w:bCs/>
              </w:rPr>
              <w:t>All residential units are single storey and typically range in height between 4.0 – 5.5m. The highest structure within the overall development is the community centre which has a ridge height of 7.3m, which remains below the permitted 9.5m.</w:t>
            </w:r>
          </w:p>
          <w:p w14:paraId="789BDA6F" w14:textId="77777777" w:rsidR="005E248C" w:rsidRPr="007C3457" w:rsidRDefault="005E248C" w:rsidP="00F523AA">
            <w:pPr>
              <w:spacing w:before="120" w:after="120"/>
              <w:rPr>
                <w:rFonts w:cs="Arial"/>
                <w:bCs/>
              </w:rPr>
            </w:pPr>
            <w:r>
              <w:rPr>
                <w:rFonts w:cs="Arial"/>
                <w:bCs/>
              </w:rPr>
              <w:t>All Stage 1 residential units are no higher than 5.1m, which again, is below the 9.5m threshold.</w:t>
            </w:r>
          </w:p>
        </w:tc>
      </w:tr>
      <w:tr w:rsidR="005E248C" w:rsidRPr="00C73B54" w14:paraId="204ED08B" w14:textId="77777777" w:rsidTr="00F523AA">
        <w:trPr>
          <w:trHeight w:val="1086"/>
        </w:trPr>
        <w:tc>
          <w:tcPr>
            <w:tcW w:w="2412" w:type="pct"/>
          </w:tcPr>
          <w:p w14:paraId="3F4A5E84" w14:textId="77777777" w:rsidR="005E248C" w:rsidRPr="007D3528" w:rsidRDefault="005E248C" w:rsidP="00F523AA">
            <w:pPr>
              <w:spacing w:before="120" w:after="120"/>
              <w:rPr>
                <w:rFonts w:cs="Arial"/>
                <w:bCs/>
              </w:rPr>
            </w:pPr>
            <w:r w:rsidRPr="007D3528">
              <w:rPr>
                <w:rFonts w:cs="Arial"/>
                <w:bCs/>
              </w:rPr>
              <w:t>(b)  servicing equipment on the roof of a building, which results in the building having a height of more than 9.5m—</w:t>
            </w:r>
          </w:p>
          <w:p w14:paraId="2318D236" w14:textId="77777777" w:rsidR="005E248C" w:rsidRPr="007D3528" w:rsidRDefault="005E248C" w:rsidP="00F523AA">
            <w:pPr>
              <w:spacing w:before="120" w:after="120"/>
              <w:rPr>
                <w:rFonts w:cs="Arial"/>
                <w:bCs/>
              </w:rPr>
            </w:pPr>
            <w:r w:rsidRPr="007D3528">
              <w:rPr>
                <w:rFonts w:cs="Arial"/>
                <w:bCs/>
              </w:rPr>
              <w:t>(i)  is fully integrated into the design of the roof or contained and suitably screened from view from public places, and</w:t>
            </w:r>
          </w:p>
          <w:p w14:paraId="0A451672" w14:textId="77777777" w:rsidR="005E248C" w:rsidRPr="007D3528" w:rsidRDefault="005E248C" w:rsidP="00F523AA">
            <w:pPr>
              <w:spacing w:before="120" w:after="120"/>
              <w:rPr>
                <w:rFonts w:cs="Arial"/>
                <w:bCs/>
              </w:rPr>
            </w:pPr>
            <w:r w:rsidRPr="007D3528">
              <w:rPr>
                <w:rFonts w:cs="Arial"/>
                <w:bCs/>
              </w:rPr>
              <w:lastRenderedPageBreak/>
              <w:t>(ii)  is limited to an area of no more than 20% of the surface area of the roof, and</w:t>
            </w:r>
          </w:p>
          <w:p w14:paraId="177AC911" w14:textId="77777777" w:rsidR="005E248C" w:rsidRPr="007D3528" w:rsidRDefault="005E248C" w:rsidP="00F523AA">
            <w:pPr>
              <w:spacing w:before="120" w:after="120"/>
              <w:rPr>
                <w:rFonts w:cs="Arial"/>
                <w:bCs/>
              </w:rPr>
            </w:pPr>
            <w:r w:rsidRPr="007D3528">
              <w:rPr>
                <w:rFonts w:cs="Arial"/>
                <w:bCs/>
              </w:rPr>
              <w:t>(iii)  does not result in the building having a height of more than 11.5m,</w:t>
            </w:r>
          </w:p>
          <w:p w14:paraId="5C8046C0" w14:textId="77777777" w:rsidR="005E248C" w:rsidRPr="007D3528" w:rsidRDefault="005E248C" w:rsidP="00F523AA">
            <w:pPr>
              <w:spacing w:before="120" w:after="120"/>
              <w:rPr>
                <w:rFonts w:cs="Arial"/>
                <w:bCs/>
              </w:rPr>
            </w:pPr>
          </w:p>
        </w:tc>
        <w:tc>
          <w:tcPr>
            <w:tcW w:w="2588" w:type="pct"/>
            <w:gridSpan w:val="2"/>
          </w:tcPr>
          <w:p w14:paraId="402708B8" w14:textId="77777777" w:rsidR="005E248C" w:rsidRPr="007D3528" w:rsidRDefault="005E248C" w:rsidP="00F523AA">
            <w:pPr>
              <w:spacing w:before="120" w:after="120"/>
              <w:rPr>
                <w:rFonts w:cs="Arial"/>
                <w:bCs/>
              </w:rPr>
            </w:pPr>
            <w:r w:rsidRPr="007D3528">
              <w:rPr>
                <w:rFonts w:cs="Arial"/>
                <w:bCs/>
              </w:rPr>
              <w:lastRenderedPageBreak/>
              <w:t>As per above, no structure is above 9.5m. No residential unit is proposed to have service equipment located</w:t>
            </w:r>
            <w:r>
              <w:rPr>
                <w:rFonts w:cs="Arial"/>
                <w:bCs/>
              </w:rPr>
              <w:t xml:space="preserve"> </w:t>
            </w:r>
            <w:r w:rsidRPr="007D3528">
              <w:rPr>
                <w:rFonts w:cs="Arial"/>
                <w:bCs/>
              </w:rPr>
              <w:t>on the roof. Even if it were to be located</w:t>
            </w:r>
            <w:r>
              <w:rPr>
                <w:rFonts w:cs="Arial"/>
                <w:bCs/>
              </w:rPr>
              <w:t xml:space="preserve"> </w:t>
            </w:r>
            <w:r w:rsidRPr="007D3528">
              <w:rPr>
                <w:rFonts w:cs="Arial"/>
                <w:bCs/>
              </w:rPr>
              <w:t>on the roof, it is unlikely to result in the units exceeding the 9.5m height threshold.</w:t>
            </w:r>
          </w:p>
          <w:p w14:paraId="348653EF" w14:textId="77777777" w:rsidR="005E248C" w:rsidRPr="007D3528" w:rsidRDefault="005E248C" w:rsidP="00F523AA">
            <w:pPr>
              <w:spacing w:before="120" w:after="120"/>
              <w:rPr>
                <w:rFonts w:cs="Arial"/>
                <w:bCs/>
              </w:rPr>
            </w:pPr>
            <w:r w:rsidRPr="007D3528">
              <w:rPr>
                <w:rFonts w:cs="Arial"/>
                <w:bCs/>
              </w:rPr>
              <w:lastRenderedPageBreak/>
              <w:t>The design details for Stage 1 do not propose any service equipment on the roof of any structure.</w:t>
            </w:r>
          </w:p>
        </w:tc>
      </w:tr>
      <w:tr w:rsidR="005E248C" w:rsidRPr="00C73B54" w14:paraId="15DAFBCB" w14:textId="77777777" w:rsidTr="00F523AA">
        <w:trPr>
          <w:trHeight w:val="1086"/>
        </w:trPr>
        <w:tc>
          <w:tcPr>
            <w:tcW w:w="2412" w:type="pct"/>
          </w:tcPr>
          <w:p w14:paraId="0AA31A60" w14:textId="77777777" w:rsidR="005E248C" w:rsidRPr="00C73B54" w:rsidRDefault="005E248C" w:rsidP="00F523AA">
            <w:pPr>
              <w:spacing w:before="120" w:after="120"/>
              <w:rPr>
                <w:rFonts w:cs="Arial"/>
                <w:bCs/>
              </w:rPr>
            </w:pPr>
            <w:r w:rsidRPr="00175769">
              <w:rPr>
                <w:rFonts w:cs="Arial"/>
                <w:bCs/>
              </w:rPr>
              <w:lastRenderedPageBreak/>
              <w:t>(c)  the density and scale of the buildings when expressed as a floor space ratio is 0.5:1 or less,</w:t>
            </w:r>
          </w:p>
        </w:tc>
        <w:tc>
          <w:tcPr>
            <w:tcW w:w="2588" w:type="pct"/>
            <w:gridSpan w:val="2"/>
          </w:tcPr>
          <w:p w14:paraId="212970E2" w14:textId="22E44A82" w:rsidR="005E248C" w:rsidRDefault="005E248C" w:rsidP="00F523AA">
            <w:pPr>
              <w:spacing w:before="120" w:after="120"/>
              <w:rPr>
                <w:rFonts w:cs="Arial"/>
                <w:bCs/>
              </w:rPr>
            </w:pPr>
            <w:r>
              <w:rPr>
                <w:rFonts w:cs="Arial"/>
                <w:bCs/>
              </w:rPr>
              <w:t xml:space="preserve">The density of the development is below the maximum threshold. The floor space ratio for  the development is </w:t>
            </w:r>
            <w:r w:rsidRPr="00633A5F">
              <w:rPr>
                <w:rFonts w:cs="Arial"/>
                <w:bCs/>
              </w:rPr>
              <w:t>0.</w:t>
            </w:r>
            <w:r w:rsidR="00B035F5">
              <w:rPr>
                <w:rFonts w:cs="Arial"/>
                <w:bCs/>
              </w:rPr>
              <w:t>10</w:t>
            </w:r>
            <w:r w:rsidRPr="00633A5F">
              <w:rPr>
                <w:rFonts w:cs="Arial"/>
                <w:bCs/>
              </w:rPr>
              <w:t>:1</w:t>
            </w:r>
            <w:r>
              <w:rPr>
                <w:rFonts w:cs="Arial"/>
                <w:bCs/>
              </w:rPr>
              <w:t>, which is below the maximum permitted 0.5:1.</w:t>
            </w:r>
          </w:p>
          <w:p w14:paraId="4DDC41F4" w14:textId="77777777" w:rsidR="005E248C" w:rsidRPr="007C3457" w:rsidRDefault="005E248C" w:rsidP="00F523AA">
            <w:pPr>
              <w:spacing w:before="120" w:after="120"/>
              <w:rPr>
                <w:rFonts w:cs="Arial"/>
                <w:bCs/>
              </w:rPr>
            </w:pPr>
          </w:p>
        </w:tc>
      </w:tr>
      <w:tr w:rsidR="005E248C" w:rsidRPr="00C73B54" w14:paraId="2A8C9B2A" w14:textId="77777777" w:rsidTr="00F523AA">
        <w:trPr>
          <w:trHeight w:val="1086"/>
        </w:trPr>
        <w:tc>
          <w:tcPr>
            <w:tcW w:w="2412" w:type="pct"/>
          </w:tcPr>
          <w:p w14:paraId="0CFA5F89" w14:textId="77777777" w:rsidR="005E248C" w:rsidRPr="00175769" w:rsidRDefault="005E248C" w:rsidP="00F523AA">
            <w:pPr>
              <w:spacing w:before="120" w:after="120"/>
              <w:rPr>
                <w:rFonts w:cs="Arial"/>
                <w:bCs/>
              </w:rPr>
            </w:pPr>
            <w:r w:rsidRPr="00175769">
              <w:rPr>
                <w:rFonts w:cs="Arial"/>
                <w:bCs/>
              </w:rPr>
              <w:t>(d)  a minimum landscaped area that is the lesser of—</w:t>
            </w:r>
          </w:p>
          <w:p w14:paraId="7C2FB480" w14:textId="77777777" w:rsidR="005E248C" w:rsidRPr="00175769" w:rsidRDefault="005E248C" w:rsidP="00F523AA">
            <w:pPr>
              <w:spacing w:before="120" w:after="120"/>
              <w:rPr>
                <w:rFonts w:cs="Arial"/>
                <w:bCs/>
              </w:rPr>
            </w:pPr>
            <w:r w:rsidRPr="00175769">
              <w:rPr>
                <w:rFonts w:cs="Arial"/>
                <w:bCs/>
              </w:rPr>
              <w:t>(i)  35m</w:t>
            </w:r>
            <w:r w:rsidRPr="00175769">
              <w:rPr>
                <w:rFonts w:cs="Arial"/>
                <w:bCs/>
                <w:vertAlign w:val="superscript"/>
              </w:rPr>
              <w:t>2</w:t>
            </w:r>
            <w:r w:rsidRPr="00175769">
              <w:rPr>
                <w:rFonts w:cs="Arial"/>
                <w:bCs/>
              </w:rPr>
              <w:t> per dwelling, or</w:t>
            </w:r>
          </w:p>
          <w:p w14:paraId="4D2C995F" w14:textId="77777777" w:rsidR="005E248C" w:rsidRPr="00C73B54" w:rsidRDefault="005E248C" w:rsidP="00F523AA">
            <w:pPr>
              <w:spacing w:before="120" w:after="120"/>
              <w:rPr>
                <w:rFonts w:cs="Arial"/>
                <w:bCs/>
              </w:rPr>
            </w:pPr>
            <w:r w:rsidRPr="00175769">
              <w:rPr>
                <w:rFonts w:cs="Arial"/>
                <w:bCs/>
              </w:rPr>
              <w:t>(ii)  30% of the site area,</w:t>
            </w:r>
          </w:p>
        </w:tc>
        <w:tc>
          <w:tcPr>
            <w:tcW w:w="2588" w:type="pct"/>
            <w:gridSpan w:val="2"/>
          </w:tcPr>
          <w:p w14:paraId="24E97079" w14:textId="35A343CA" w:rsidR="005E248C" w:rsidRPr="00633A5F" w:rsidRDefault="005E248C" w:rsidP="00F523AA">
            <w:pPr>
              <w:spacing w:before="120" w:after="120"/>
              <w:rPr>
                <w:rFonts w:cs="Arial"/>
                <w:bCs/>
              </w:rPr>
            </w:pPr>
            <w:r>
              <w:rPr>
                <w:rFonts w:cs="Arial"/>
                <w:bCs/>
              </w:rPr>
              <w:t>The development provides a total landscaped area of 65% of the total site area. This is above the minimum requirement of 30% of the total site area.</w:t>
            </w:r>
          </w:p>
        </w:tc>
      </w:tr>
      <w:tr w:rsidR="005E248C" w:rsidRPr="00C73B54" w14:paraId="5E1A69A5" w14:textId="77777777" w:rsidTr="00F523AA">
        <w:trPr>
          <w:trHeight w:val="1086"/>
        </w:trPr>
        <w:tc>
          <w:tcPr>
            <w:tcW w:w="2412" w:type="pct"/>
          </w:tcPr>
          <w:p w14:paraId="6F295F7D" w14:textId="77777777" w:rsidR="005E248C" w:rsidRPr="00C73B54" w:rsidRDefault="005E248C" w:rsidP="00F523AA">
            <w:pPr>
              <w:spacing w:before="120" w:after="120"/>
              <w:rPr>
                <w:rFonts w:cs="Arial"/>
                <w:bCs/>
              </w:rPr>
            </w:pPr>
            <w:r w:rsidRPr="00175769">
              <w:rPr>
                <w:rFonts w:cs="Arial"/>
                <w:bCs/>
              </w:rPr>
              <w:t>(e)    (Repealed)</w:t>
            </w:r>
          </w:p>
        </w:tc>
        <w:tc>
          <w:tcPr>
            <w:tcW w:w="2588" w:type="pct"/>
            <w:gridSpan w:val="2"/>
          </w:tcPr>
          <w:p w14:paraId="21413852" w14:textId="77777777" w:rsidR="005E248C" w:rsidRPr="00C73B54" w:rsidRDefault="005E248C" w:rsidP="00F523AA">
            <w:pPr>
              <w:spacing w:before="120" w:after="120"/>
              <w:rPr>
                <w:rFonts w:cs="Arial"/>
                <w:bCs/>
              </w:rPr>
            </w:pPr>
            <w:r>
              <w:rPr>
                <w:rFonts w:cs="Arial"/>
                <w:bCs/>
              </w:rPr>
              <w:t>Not applicable – repealed.</w:t>
            </w:r>
          </w:p>
        </w:tc>
      </w:tr>
      <w:tr w:rsidR="005E248C" w:rsidRPr="00C73B54" w14:paraId="41871B95" w14:textId="77777777" w:rsidTr="00F523AA">
        <w:trPr>
          <w:trHeight w:val="1086"/>
        </w:trPr>
        <w:tc>
          <w:tcPr>
            <w:tcW w:w="2412" w:type="pct"/>
          </w:tcPr>
          <w:p w14:paraId="3653C033" w14:textId="77777777" w:rsidR="005E248C" w:rsidRPr="00C73B54" w:rsidRDefault="005E248C" w:rsidP="00F523AA">
            <w:pPr>
              <w:spacing w:before="120" w:after="120"/>
              <w:rPr>
                <w:rFonts w:cs="Arial"/>
                <w:bCs/>
              </w:rPr>
            </w:pPr>
            <w:r w:rsidRPr="00175769">
              <w:rPr>
                <w:rFonts w:cs="Arial"/>
                <w:bCs/>
              </w:rPr>
              <w:t>(f)  a deep soil zone on at least 15% of the site area, where each deep soil zone has minimum dimensions of 3m and, if practicable, at least 65% of the deep soil zone is located at the rear of the site,</w:t>
            </w:r>
          </w:p>
        </w:tc>
        <w:tc>
          <w:tcPr>
            <w:tcW w:w="2588" w:type="pct"/>
            <w:gridSpan w:val="2"/>
          </w:tcPr>
          <w:p w14:paraId="376F3D15" w14:textId="6AE2582C" w:rsidR="005E248C" w:rsidRPr="00C73B54" w:rsidRDefault="005E248C" w:rsidP="00F523AA">
            <w:pPr>
              <w:spacing w:before="120" w:after="120"/>
              <w:rPr>
                <w:rFonts w:cs="Arial"/>
                <w:bCs/>
              </w:rPr>
            </w:pPr>
            <w:r>
              <w:rPr>
                <w:rFonts w:cs="Arial"/>
                <w:bCs/>
              </w:rPr>
              <w:t>The development provides a total landscaped area of 65%, all of which is capable of deep soil planting. Based on this, the deep soil zone for the site is 65% of the site, which exceed the required coverage of 15% of the total site area.</w:t>
            </w:r>
          </w:p>
        </w:tc>
      </w:tr>
      <w:tr w:rsidR="005E248C" w:rsidRPr="00C73B54" w14:paraId="17E6CD13" w14:textId="77777777" w:rsidTr="00F523AA">
        <w:trPr>
          <w:trHeight w:val="1086"/>
        </w:trPr>
        <w:tc>
          <w:tcPr>
            <w:tcW w:w="2412" w:type="pct"/>
          </w:tcPr>
          <w:p w14:paraId="7739EB82" w14:textId="77777777" w:rsidR="005E248C" w:rsidRPr="00C73B54" w:rsidRDefault="005E248C" w:rsidP="00F523AA">
            <w:pPr>
              <w:spacing w:before="120" w:after="120"/>
              <w:rPr>
                <w:rFonts w:cs="Arial"/>
                <w:bCs/>
              </w:rPr>
            </w:pPr>
            <w:r w:rsidRPr="00175769">
              <w:rPr>
                <w:rFonts w:cs="Arial"/>
                <w:bCs/>
              </w:rPr>
              <w:t>(g)  at least 70% of the dwellings receive at least 2 hours of direct solar access between 9am and 3pm at mid-winter in living rooms and private open spaces,</w:t>
            </w:r>
          </w:p>
        </w:tc>
        <w:tc>
          <w:tcPr>
            <w:tcW w:w="2588" w:type="pct"/>
            <w:gridSpan w:val="2"/>
          </w:tcPr>
          <w:p w14:paraId="7910E324" w14:textId="76844AED" w:rsidR="005E248C" w:rsidRPr="00633A5F" w:rsidRDefault="005E248C" w:rsidP="00F523AA">
            <w:pPr>
              <w:spacing w:before="120" w:after="120"/>
              <w:rPr>
                <w:rFonts w:cs="Arial"/>
                <w:bCs/>
              </w:rPr>
            </w:pPr>
            <w:r>
              <w:rPr>
                <w:rFonts w:cs="Arial"/>
                <w:bCs/>
              </w:rPr>
              <w:t>All units within the development achieve the minimum required solar access of 2 hours between 9am and 3pm at mid winter.</w:t>
            </w:r>
          </w:p>
        </w:tc>
      </w:tr>
      <w:tr w:rsidR="005E248C" w:rsidRPr="00C73B54" w14:paraId="326F7F53" w14:textId="77777777" w:rsidTr="00F523AA">
        <w:trPr>
          <w:trHeight w:val="1086"/>
        </w:trPr>
        <w:tc>
          <w:tcPr>
            <w:tcW w:w="2412" w:type="pct"/>
          </w:tcPr>
          <w:p w14:paraId="0C560216" w14:textId="77777777" w:rsidR="005E248C" w:rsidRPr="00175769" w:rsidRDefault="005E248C" w:rsidP="00F523AA">
            <w:pPr>
              <w:spacing w:before="120" w:after="120"/>
              <w:rPr>
                <w:rFonts w:cs="Arial"/>
                <w:bCs/>
              </w:rPr>
            </w:pPr>
            <w:r w:rsidRPr="00175769">
              <w:rPr>
                <w:rFonts w:cs="Arial"/>
                <w:bCs/>
              </w:rPr>
              <w:t>(h)  for a dwelling in a single storey building or a dwelling located, wholly or in part, on the ground floor of a multi-storey building—</w:t>
            </w:r>
          </w:p>
          <w:p w14:paraId="5A9AB199" w14:textId="77777777" w:rsidR="005E248C" w:rsidRPr="00175769" w:rsidRDefault="005E248C" w:rsidP="00F523AA">
            <w:pPr>
              <w:spacing w:before="120" w:after="120"/>
              <w:rPr>
                <w:rFonts w:cs="Arial"/>
                <w:bCs/>
              </w:rPr>
            </w:pPr>
            <w:r w:rsidRPr="00175769">
              <w:rPr>
                <w:rFonts w:cs="Arial"/>
                <w:bCs/>
              </w:rPr>
              <w:t>(i)  at least 15m</w:t>
            </w:r>
            <w:r w:rsidRPr="00175769">
              <w:rPr>
                <w:rFonts w:cs="Arial"/>
                <w:bCs/>
                <w:vertAlign w:val="superscript"/>
              </w:rPr>
              <w:t>2</w:t>
            </w:r>
            <w:r w:rsidRPr="00175769">
              <w:rPr>
                <w:rFonts w:cs="Arial"/>
                <w:bCs/>
              </w:rPr>
              <w:t> of private open space per dwelling, and</w:t>
            </w:r>
          </w:p>
          <w:p w14:paraId="7B9C2FD7" w14:textId="77777777" w:rsidR="005E248C" w:rsidRPr="00175769" w:rsidRDefault="005E248C" w:rsidP="00F523AA">
            <w:pPr>
              <w:spacing w:before="120" w:after="120"/>
              <w:rPr>
                <w:rFonts w:cs="Arial"/>
                <w:bCs/>
              </w:rPr>
            </w:pPr>
            <w:r w:rsidRPr="00175769">
              <w:rPr>
                <w:rFonts w:cs="Arial"/>
                <w:bCs/>
              </w:rPr>
              <w:t>(ii)  at least 1 private open space with minimum dimensions of 3m accessible from a living area located on the ground floor,</w:t>
            </w:r>
          </w:p>
          <w:p w14:paraId="31E45593" w14:textId="77777777" w:rsidR="005E248C" w:rsidRPr="00C73B54" w:rsidRDefault="005E248C" w:rsidP="00F523AA">
            <w:pPr>
              <w:spacing w:before="120" w:after="120"/>
              <w:rPr>
                <w:rFonts w:cs="Arial"/>
                <w:bCs/>
              </w:rPr>
            </w:pPr>
          </w:p>
        </w:tc>
        <w:tc>
          <w:tcPr>
            <w:tcW w:w="2588" w:type="pct"/>
            <w:gridSpan w:val="2"/>
          </w:tcPr>
          <w:p w14:paraId="4C4CABEC" w14:textId="4578C11C" w:rsidR="005E248C" w:rsidRDefault="005E248C" w:rsidP="00F523AA">
            <w:pPr>
              <w:spacing w:before="120" w:after="120"/>
              <w:rPr>
                <w:rFonts w:cs="Arial"/>
                <w:bCs/>
              </w:rPr>
            </w:pPr>
            <w:r>
              <w:rPr>
                <w:rFonts w:cs="Arial"/>
                <w:bCs/>
              </w:rPr>
              <w:t>All units are considered to be capable of providing the minimum required private open space of 15m</w:t>
            </w:r>
            <w:r>
              <w:rPr>
                <w:rFonts w:cs="Arial"/>
                <w:bCs/>
                <w:vertAlign w:val="superscript"/>
              </w:rPr>
              <w:t>2</w:t>
            </w:r>
            <w:r>
              <w:rPr>
                <w:rFonts w:cs="Arial"/>
                <w:bCs/>
              </w:rPr>
              <w:t xml:space="preserve"> and minimum dimensions of 3.0m.</w:t>
            </w:r>
          </w:p>
          <w:p w14:paraId="346C57EC" w14:textId="77777777" w:rsidR="005E248C" w:rsidRDefault="005E248C" w:rsidP="00F523AA">
            <w:pPr>
              <w:spacing w:before="120" w:after="120"/>
              <w:rPr>
                <w:rFonts w:cs="Arial"/>
                <w:bCs/>
              </w:rPr>
            </w:pPr>
            <w:r>
              <w:rPr>
                <w:rFonts w:cs="Arial"/>
                <w:bCs/>
              </w:rPr>
              <w:t>The detail plans for stage 1 indicate that each unit does comply with these requirements. All units are provided with multiple outdoor private open spaces which all exceed the minimum required 15m</w:t>
            </w:r>
            <w:r>
              <w:rPr>
                <w:rFonts w:cs="Arial"/>
                <w:bCs/>
                <w:vertAlign w:val="superscript"/>
              </w:rPr>
              <w:t>2</w:t>
            </w:r>
            <w:r>
              <w:rPr>
                <w:rFonts w:cs="Arial"/>
                <w:bCs/>
              </w:rPr>
              <w:t xml:space="preserve"> and all have minimum dimension of 3.0m (all exceed this requirement).</w:t>
            </w:r>
          </w:p>
          <w:p w14:paraId="3B75D4BF" w14:textId="77777777" w:rsidR="005E248C" w:rsidRPr="00633A5F" w:rsidRDefault="005E248C" w:rsidP="00F523AA">
            <w:pPr>
              <w:spacing w:before="120" w:after="120"/>
              <w:rPr>
                <w:rFonts w:cs="Arial"/>
                <w:bCs/>
              </w:rPr>
            </w:pPr>
          </w:p>
        </w:tc>
      </w:tr>
      <w:tr w:rsidR="005E248C" w:rsidRPr="00C73B54" w14:paraId="08121A62" w14:textId="77777777" w:rsidTr="00F523AA">
        <w:trPr>
          <w:trHeight w:val="1086"/>
        </w:trPr>
        <w:tc>
          <w:tcPr>
            <w:tcW w:w="2412" w:type="pct"/>
          </w:tcPr>
          <w:p w14:paraId="7A74681E" w14:textId="77777777" w:rsidR="005E248C" w:rsidRPr="00175769" w:rsidRDefault="005E248C" w:rsidP="00F523AA">
            <w:pPr>
              <w:spacing w:before="120" w:after="120"/>
              <w:rPr>
                <w:rFonts w:cs="Arial"/>
                <w:bCs/>
              </w:rPr>
            </w:pPr>
            <w:r w:rsidRPr="00175769">
              <w:rPr>
                <w:rFonts w:cs="Arial"/>
                <w:bCs/>
              </w:rPr>
              <w:t>(i)  for a dwelling in a multi-storey building not located on the ground floor—a balcony accessible from a living area with minimum dimensions of 2m and—</w:t>
            </w:r>
          </w:p>
          <w:p w14:paraId="5ECB465A" w14:textId="77777777" w:rsidR="005E248C" w:rsidRPr="00175769" w:rsidRDefault="005E248C" w:rsidP="00F523AA">
            <w:pPr>
              <w:spacing w:before="120" w:after="120"/>
              <w:rPr>
                <w:rFonts w:cs="Arial"/>
                <w:bCs/>
              </w:rPr>
            </w:pPr>
            <w:r w:rsidRPr="00175769">
              <w:rPr>
                <w:rFonts w:cs="Arial"/>
                <w:bCs/>
              </w:rPr>
              <w:lastRenderedPageBreak/>
              <w:t>(i)  an area of at least 10m</w:t>
            </w:r>
            <w:r w:rsidRPr="00175769">
              <w:rPr>
                <w:rFonts w:cs="Arial"/>
                <w:bCs/>
                <w:vertAlign w:val="superscript"/>
              </w:rPr>
              <w:t>2</w:t>
            </w:r>
            <w:r w:rsidRPr="00175769">
              <w:rPr>
                <w:rFonts w:cs="Arial"/>
                <w:bCs/>
              </w:rPr>
              <w:t>, or</w:t>
            </w:r>
          </w:p>
          <w:p w14:paraId="3756C37C" w14:textId="77777777" w:rsidR="005E248C" w:rsidRPr="00175769" w:rsidRDefault="005E248C" w:rsidP="00F523AA">
            <w:pPr>
              <w:spacing w:before="120" w:after="120"/>
              <w:rPr>
                <w:rFonts w:cs="Arial"/>
                <w:bCs/>
              </w:rPr>
            </w:pPr>
            <w:r w:rsidRPr="00175769">
              <w:rPr>
                <w:rFonts w:cs="Arial"/>
                <w:bCs/>
              </w:rPr>
              <w:t>(ii)  for each dwelling containing 1 bedroom—an area of at least 6m</w:t>
            </w:r>
            <w:r w:rsidRPr="00175769">
              <w:rPr>
                <w:rFonts w:cs="Arial"/>
                <w:bCs/>
                <w:vertAlign w:val="superscript"/>
              </w:rPr>
              <w:t>2</w:t>
            </w:r>
            <w:r w:rsidRPr="00175769">
              <w:rPr>
                <w:rFonts w:cs="Arial"/>
                <w:bCs/>
              </w:rPr>
              <w:t>,</w:t>
            </w:r>
          </w:p>
          <w:p w14:paraId="16964F41" w14:textId="77777777" w:rsidR="005E248C" w:rsidRPr="00C73B54" w:rsidRDefault="005E248C" w:rsidP="00F523AA">
            <w:pPr>
              <w:spacing w:before="120" w:after="120"/>
              <w:rPr>
                <w:rFonts w:cs="Arial"/>
                <w:bCs/>
              </w:rPr>
            </w:pPr>
          </w:p>
        </w:tc>
        <w:tc>
          <w:tcPr>
            <w:tcW w:w="2588" w:type="pct"/>
            <w:gridSpan w:val="2"/>
          </w:tcPr>
          <w:p w14:paraId="1F6B36F9" w14:textId="77777777" w:rsidR="005E248C" w:rsidRDefault="005E248C" w:rsidP="00F523AA">
            <w:pPr>
              <w:spacing w:before="120" w:after="120"/>
              <w:rPr>
                <w:rFonts w:cs="Arial"/>
                <w:bCs/>
              </w:rPr>
            </w:pPr>
            <w:r>
              <w:rPr>
                <w:rFonts w:cs="Arial"/>
                <w:bCs/>
              </w:rPr>
              <w:lastRenderedPageBreak/>
              <w:t>Not Applicable.</w:t>
            </w:r>
          </w:p>
          <w:p w14:paraId="6F28B76F" w14:textId="77777777" w:rsidR="005E248C" w:rsidRPr="007D3528" w:rsidRDefault="005E248C" w:rsidP="00F523AA">
            <w:pPr>
              <w:spacing w:before="120" w:after="120"/>
              <w:rPr>
                <w:rFonts w:cs="Arial"/>
                <w:b/>
              </w:rPr>
            </w:pPr>
            <w:r>
              <w:rPr>
                <w:rFonts w:cs="Arial"/>
                <w:b/>
              </w:rPr>
              <w:t xml:space="preserve">Notes: </w:t>
            </w:r>
            <w:r>
              <w:rPr>
                <w:rFonts w:cs="Arial"/>
                <w:bCs/>
              </w:rPr>
              <w:t>There are no multi-storey units or multistorey buildings within the development.</w:t>
            </w:r>
          </w:p>
        </w:tc>
      </w:tr>
      <w:tr w:rsidR="005E248C" w:rsidRPr="00C73B54" w14:paraId="0A48B59F" w14:textId="77777777" w:rsidTr="00F523AA">
        <w:trPr>
          <w:trHeight w:val="1086"/>
        </w:trPr>
        <w:tc>
          <w:tcPr>
            <w:tcW w:w="2412" w:type="pct"/>
          </w:tcPr>
          <w:p w14:paraId="398ADB39" w14:textId="77777777" w:rsidR="005E248C" w:rsidRPr="00C73B54" w:rsidRDefault="005E248C" w:rsidP="00F523AA">
            <w:pPr>
              <w:spacing w:before="120" w:after="120"/>
              <w:rPr>
                <w:rFonts w:cs="Arial"/>
                <w:bCs/>
              </w:rPr>
            </w:pPr>
            <w:r w:rsidRPr="00175769">
              <w:rPr>
                <w:rFonts w:cs="Arial"/>
                <w:bCs/>
              </w:rPr>
              <w:t>(j)  for a development application made by, or made by a person jointly with, a social housing provider or Landcom—at least 1 parking space for every 5 dwellings,</w:t>
            </w:r>
          </w:p>
        </w:tc>
        <w:tc>
          <w:tcPr>
            <w:tcW w:w="2588" w:type="pct"/>
            <w:gridSpan w:val="2"/>
          </w:tcPr>
          <w:p w14:paraId="1F08E756" w14:textId="77777777" w:rsidR="005E248C" w:rsidRDefault="005E248C" w:rsidP="00F523AA">
            <w:pPr>
              <w:spacing w:before="120" w:after="120"/>
              <w:rPr>
                <w:rFonts w:cs="Arial"/>
                <w:bCs/>
              </w:rPr>
            </w:pPr>
            <w:r>
              <w:rPr>
                <w:rFonts w:cs="Arial"/>
                <w:bCs/>
              </w:rPr>
              <w:t>Not Applicable.</w:t>
            </w:r>
          </w:p>
          <w:p w14:paraId="339F889D" w14:textId="77777777" w:rsidR="005E248C" w:rsidRPr="007D3528" w:rsidRDefault="005E248C" w:rsidP="00F523AA">
            <w:pPr>
              <w:spacing w:before="120" w:after="120"/>
              <w:rPr>
                <w:rFonts w:cs="Arial"/>
                <w:bCs/>
              </w:rPr>
            </w:pPr>
            <w:r>
              <w:rPr>
                <w:rFonts w:cs="Arial"/>
                <w:b/>
              </w:rPr>
              <w:t xml:space="preserve">Notes: </w:t>
            </w:r>
            <w:r>
              <w:rPr>
                <w:rFonts w:cs="Arial"/>
                <w:bCs/>
              </w:rPr>
              <w:t>The development application is not made jointly with a social housing provider or Landcom.</w:t>
            </w:r>
          </w:p>
        </w:tc>
      </w:tr>
      <w:tr w:rsidR="005E248C" w:rsidRPr="00C73B54" w14:paraId="331A37BE" w14:textId="77777777" w:rsidTr="00F523AA">
        <w:trPr>
          <w:trHeight w:val="1086"/>
        </w:trPr>
        <w:tc>
          <w:tcPr>
            <w:tcW w:w="2412" w:type="pct"/>
          </w:tcPr>
          <w:p w14:paraId="226C4C49" w14:textId="77777777" w:rsidR="005E248C" w:rsidRPr="00C73B54" w:rsidRDefault="005E248C" w:rsidP="00F523AA">
            <w:pPr>
              <w:spacing w:before="120" w:after="120"/>
              <w:rPr>
                <w:rFonts w:cs="Arial"/>
                <w:bCs/>
              </w:rPr>
            </w:pPr>
            <w:r w:rsidRPr="00175769">
              <w:rPr>
                <w:rFonts w:cs="Arial"/>
                <w:bCs/>
              </w:rPr>
              <w:t>(k)  if paragraph (j) does not apply—at least 0.5 parking spaces for each bedroom.</w:t>
            </w:r>
          </w:p>
        </w:tc>
        <w:tc>
          <w:tcPr>
            <w:tcW w:w="2588" w:type="pct"/>
            <w:gridSpan w:val="2"/>
          </w:tcPr>
          <w:p w14:paraId="278BA3DE" w14:textId="3D39CFB1" w:rsidR="005E248C" w:rsidRPr="007D3528" w:rsidRDefault="005E248C" w:rsidP="00F523AA">
            <w:pPr>
              <w:spacing w:before="120" w:after="120"/>
              <w:rPr>
                <w:rFonts w:cs="Arial"/>
                <w:bCs/>
              </w:rPr>
            </w:pPr>
            <w:r>
              <w:rPr>
                <w:rFonts w:cs="Arial"/>
                <w:bCs/>
              </w:rPr>
              <w:t>The development exceeds the minimum requirements for parking. Each two-bed unit has a one (1) parking space and each three-bed unit has two (2) parking spaces.</w:t>
            </w:r>
          </w:p>
        </w:tc>
      </w:tr>
    </w:tbl>
    <w:p w14:paraId="0FD9416D" w14:textId="77777777" w:rsidR="005E248C" w:rsidRDefault="005E248C" w:rsidP="005E248C">
      <w:pPr>
        <w:spacing w:after="0" w:line="240" w:lineRule="auto"/>
        <w:rPr>
          <w:highlight w:val="yellow"/>
        </w:rPr>
      </w:pPr>
    </w:p>
    <w:p w14:paraId="1CAFBE6D" w14:textId="77777777" w:rsidR="005E248C" w:rsidRPr="005E248C" w:rsidRDefault="005E248C" w:rsidP="005E248C">
      <w:pPr>
        <w:spacing w:after="0" w:line="240" w:lineRule="auto"/>
        <w:rPr>
          <w:u w:val="single"/>
        </w:rPr>
      </w:pPr>
      <w:r w:rsidRPr="005E248C">
        <w:rPr>
          <w:u w:val="single"/>
        </w:rPr>
        <w:t>Schedule 4 Standards concerning accessibility and usability for hostels and independent living units</w:t>
      </w:r>
    </w:p>
    <w:p w14:paraId="1D292E8C" w14:textId="77777777" w:rsidR="005E248C" w:rsidRPr="00AC5CFE" w:rsidRDefault="005E248C" w:rsidP="005E248C">
      <w:pPr>
        <w:spacing w:after="0" w:line="240" w:lineRule="auto"/>
      </w:pPr>
    </w:p>
    <w:p w14:paraId="4FEB6742" w14:textId="77777777" w:rsidR="005E248C" w:rsidRPr="00AC5CFE" w:rsidRDefault="005E248C" w:rsidP="005E248C">
      <w:pPr>
        <w:spacing w:after="0" w:line="240" w:lineRule="auto"/>
      </w:pPr>
      <w:r w:rsidRPr="00AC5CFE">
        <w:t>An evaluation against the accessibility and usability standards as prescribed in Schedule 4 is provided below:</w:t>
      </w:r>
    </w:p>
    <w:p w14:paraId="14E523E0" w14:textId="77777777" w:rsidR="005E248C" w:rsidRPr="002964A8" w:rsidRDefault="005E248C" w:rsidP="005E248C">
      <w:pPr>
        <w:spacing w:after="0" w:line="240" w:lineRule="auto"/>
        <w:rPr>
          <w:highlight w:val="yellow"/>
        </w:rPr>
      </w:pPr>
    </w:p>
    <w:tbl>
      <w:tblPr>
        <w:tblStyle w:val="TableGrid"/>
        <w:tblW w:w="5000" w:type="pct"/>
        <w:tblLook w:val="04A0" w:firstRow="1" w:lastRow="0" w:firstColumn="1" w:lastColumn="0" w:noHBand="0" w:noVBand="1"/>
      </w:tblPr>
      <w:tblGrid>
        <w:gridCol w:w="9016"/>
      </w:tblGrid>
      <w:tr w:rsidR="005E248C" w:rsidRPr="00A06ABA" w14:paraId="47FF31F9" w14:textId="77777777" w:rsidTr="00F523AA">
        <w:tc>
          <w:tcPr>
            <w:tcW w:w="5000" w:type="pct"/>
          </w:tcPr>
          <w:p w14:paraId="359DF422" w14:textId="77777777" w:rsidR="005E248C" w:rsidRPr="00A06ABA" w:rsidRDefault="005E248C" w:rsidP="00F523AA">
            <w:pPr>
              <w:rPr>
                <w:b/>
                <w:bCs/>
              </w:rPr>
            </w:pPr>
          </w:p>
          <w:p w14:paraId="07AB9931" w14:textId="77777777" w:rsidR="005E248C" w:rsidRPr="00A06ABA" w:rsidRDefault="005E248C" w:rsidP="00F523AA">
            <w:pPr>
              <w:rPr>
                <w:b/>
                <w:bCs/>
                <w:sz w:val="24"/>
                <w:szCs w:val="24"/>
              </w:rPr>
            </w:pPr>
            <w:r w:rsidRPr="00A06ABA">
              <w:rPr>
                <w:b/>
                <w:bCs/>
                <w:sz w:val="24"/>
                <w:szCs w:val="24"/>
              </w:rPr>
              <w:t>Part 1 Standards applying to hostels and independent living units</w:t>
            </w:r>
          </w:p>
          <w:p w14:paraId="5D20A24C" w14:textId="77777777" w:rsidR="005E248C" w:rsidRPr="00A06ABA" w:rsidRDefault="005E248C" w:rsidP="00F523AA">
            <w:pPr>
              <w:rPr>
                <w:b/>
                <w:bCs/>
              </w:rPr>
            </w:pPr>
          </w:p>
        </w:tc>
      </w:tr>
      <w:tr w:rsidR="005E248C" w:rsidRPr="00A06ABA" w14:paraId="1A556318" w14:textId="77777777" w:rsidTr="00F523AA">
        <w:tc>
          <w:tcPr>
            <w:tcW w:w="5000" w:type="pct"/>
          </w:tcPr>
          <w:p w14:paraId="242CFAAB" w14:textId="77777777" w:rsidR="005E248C" w:rsidRPr="00A06ABA" w:rsidRDefault="005E248C" w:rsidP="00F523AA">
            <w:pPr>
              <w:rPr>
                <w:b/>
                <w:bCs/>
              </w:rPr>
            </w:pPr>
            <w:r w:rsidRPr="00A06ABA">
              <w:rPr>
                <w:b/>
                <w:bCs/>
              </w:rPr>
              <w:t>Siting Standards</w:t>
            </w:r>
          </w:p>
          <w:p w14:paraId="6C994A76" w14:textId="77777777" w:rsidR="005E248C" w:rsidRPr="00A06ABA" w:rsidRDefault="005E248C" w:rsidP="00F523AA">
            <w:pPr>
              <w:rPr>
                <w:b/>
                <w:bCs/>
              </w:rPr>
            </w:pPr>
          </w:p>
          <w:p w14:paraId="4FCA70A0" w14:textId="77777777" w:rsidR="005E248C" w:rsidRPr="00A06ABA" w:rsidRDefault="005E248C" w:rsidP="00F523AA">
            <w:pPr>
              <w:rPr>
                <w:b/>
                <w:bCs/>
              </w:rPr>
            </w:pPr>
            <w:r w:rsidRPr="00A06ABA">
              <w:t>The applicant has demonstrated that the development conforms to the requirements of AS1428.1 for access. Based on this, it is taken that each dwelling has wheelchair access by a continuous accessible path of travel. This has been demonstrated within the plan set for Stage 1 which shows detail design for access paths which comply with AS1428.1. Further to this, the civil plans show that appropriate gradients can be achieved across the whole site. Further consideration of this will be required at later stages, however it appears that it can conceptually achieve compliance.</w:t>
            </w:r>
          </w:p>
          <w:p w14:paraId="244F895C" w14:textId="77777777" w:rsidR="005E248C" w:rsidRPr="00A06ABA" w:rsidRDefault="005E248C" w:rsidP="00F523AA"/>
        </w:tc>
      </w:tr>
      <w:tr w:rsidR="005E248C" w:rsidRPr="00A06ABA" w14:paraId="53FB865B" w14:textId="77777777" w:rsidTr="00F523AA">
        <w:tc>
          <w:tcPr>
            <w:tcW w:w="5000" w:type="pct"/>
          </w:tcPr>
          <w:p w14:paraId="58C74CEF" w14:textId="77777777" w:rsidR="005E248C" w:rsidRPr="00A06ABA" w:rsidRDefault="005E248C" w:rsidP="00F523AA">
            <w:pPr>
              <w:rPr>
                <w:b/>
                <w:bCs/>
              </w:rPr>
            </w:pPr>
            <w:r w:rsidRPr="00A06ABA">
              <w:rPr>
                <w:b/>
                <w:bCs/>
              </w:rPr>
              <w:t>Letterboxes</w:t>
            </w:r>
          </w:p>
          <w:p w14:paraId="70DF5605" w14:textId="77777777" w:rsidR="005E248C" w:rsidRPr="00A06ABA" w:rsidRDefault="005E248C" w:rsidP="00F523AA">
            <w:pPr>
              <w:rPr>
                <w:b/>
                <w:bCs/>
              </w:rPr>
            </w:pPr>
          </w:p>
          <w:p w14:paraId="42F3FEEB" w14:textId="77777777" w:rsidR="005E248C" w:rsidRPr="00A06ABA" w:rsidRDefault="005E248C" w:rsidP="00F523AA">
            <w:r w:rsidRPr="00A06ABA">
              <w:t>Details not specifically provided at this stage, however a review of the plans and details indicates that this is capable of being complied with and each unit is capable of having it’s own letterbox.</w:t>
            </w:r>
          </w:p>
          <w:p w14:paraId="25875603" w14:textId="77777777" w:rsidR="005E248C" w:rsidRPr="00A06ABA" w:rsidRDefault="005E248C" w:rsidP="00F523AA"/>
        </w:tc>
      </w:tr>
      <w:tr w:rsidR="005E248C" w:rsidRPr="00A06ABA" w14:paraId="4E26CD21" w14:textId="77777777" w:rsidTr="00F523AA">
        <w:tc>
          <w:tcPr>
            <w:tcW w:w="5000" w:type="pct"/>
          </w:tcPr>
          <w:p w14:paraId="735E4605" w14:textId="77777777" w:rsidR="005E248C" w:rsidRPr="00A06ABA" w:rsidRDefault="005E248C" w:rsidP="00F523AA">
            <w:pPr>
              <w:rPr>
                <w:b/>
                <w:bCs/>
              </w:rPr>
            </w:pPr>
            <w:r w:rsidRPr="00A06ABA">
              <w:rPr>
                <w:b/>
                <w:bCs/>
              </w:rPr>
              <w:t>Car Parking</w:t>
            </w:r>
          </w:p>
          <w:p w14:paraId="02B11C6A" w14:textId="77777777" w:rsidR="005E248C" w:rsidRPr="00A06ABA" w:rsidRDefault="005E248C" w:rsidP="00F523AA">
            <w:pPr>
              <w:rPr>
                <w:b/>
                <w:bCs/>
              </w:rPr>
            </w:pPr>
          </w:p>
          <w:p w14:paraId="5F9BC5E1" w14:textId="77777777" w:rsidR="005E248C" w:rsidRPr="00A06ABA" w:rsidRDefault="005E248C" w:rsidP="00F523AA">
            <w:r w:rsidRPr="00A06ABA">
              <w:t>Each unit is provided with at least one parking space which has a minimum width of 4.06m. This exceeds the minimum requirements of 3.2m wide (with the capability of being enlarged to 3.8m) and 2.5m high.</w:t>
            </w:r>
          </w:p>
          <w:p w14:paraId="76032B7E" w14:textId="77777777" w:rsidR="005E248C" w:rsidRPr="00A06ABA" w:rsidRDefault="005E248C" w:rsidP="00F523AA"/>
          <w:p w14:paraId="72A8810C" w14:textId="77777777" w:rsidR="005E248C" w:rsidRPr="00A06ABA" w:rsidRDefault="005E248C" w:rsidP="00F523AA">
            <w:r w:rsidRPr="00A06ABA">
              <w:t>Whilst additional parking is proposed throughout the development, this is intended as visitor parking only and not for the use by occupants of the units.</w:t>
            </w:r>
          </w:p>
          <w:p w14:paraId="456BA85D" w14:textId="77777777" w:rsidR="005E248C" w:rsidRPr="00A06ABA" w:rsidRDefault="005E248C" w:rsidP="00F523AA"/>
        </w:tc>
      </w:tr>
      <w:tr w:rsidR="005E248C" w:rsidRPr="00A06ABA" w14:paraId="5C05D7BE" w14:textId="77777777" w:rsidTr="00F523AA">
        <w:tc>
          <w:tcPr>
            <w:tcW w:w="5000" w:type="pct"/>
          </w:tcPr>
          <w:p w14:paraId="4198408E" w14:textId="77777777" w:rsidR="005E248C" w:rsidRPr="00A06ABA" w:rsidRDefault="005E248C" w:rsidP="00F523AA">
            <w:pPr>
              <w:rPr>
                <w:b/>
                <w:bCs/>
              </w:rPr>
            </w:pPr>
            <w:r w:rsidRPr="00A06ABA">
              <w:rPr>
                <w:b/>
                <w:bCs/>
              </w:rPr>
              <w:t>Accessible Entry</w:t>
            </w:r>
          </w:p>
          <w:p w14:paraId="08F17210" w14:textId="77777777" w:rsidR="005E248C" w:rsidRPr="00A06ABA" w:rsidRDefault="005E248C" w:rsidP="00F523AA">
            <w:pPr>
              <w:rPr>
                <w:b/>
                <w:bCs/>
              </w:rPr>
            </w:pPr>
          </w:p>
          <w:p w14:paraId="31B1878F" w14:textId="77777777" w:rsidR="005E248C" w:rsidRPr="00A06ABA" w:rsidRDefault="005E248C" w:rsidP="00F523AA">
            <w:pPr>
              <w:rPr>
                <w:b/>
                <w:bCs/>
              </w:rPr>
            </w:pPr>
            <w:r w:rsidRPr="00A06ABA">
              <w:lastRenderedPageBreak/>
              <w:t>The applicant has noted that the development has been designed in accordance with AS1428.1. A review of the plans for the units associated with Stage 1 indicates that the entry ways are compliant with the requirements of AS1428.1, with an open width of 1.0m. Conditions of consent requiring the buildings to be complaint with AS1428.1 will be imposed.</w:t>
            </w:r>
          </w:p>
          <w:p w14:paraId="02AA5830" w14:textId="77777777" w:rsidR="005E248C" w:rsidRPr="00A06ABA" w:rsidRDefault="005E248C" w:rsidP="00F523AA"/>
        </w:tc>
      </w:tr>
      <w:tr w:rsidR="005E248C" w:rsidRPr="00A06ABA" w14:paraId="5F057757" w14:textId="77777777" w:rsidTr="00F523AA">
        <w:tc>
          <w:tcPr>
            <w:tcW w:w="5000" w:type="pct"/>
          </w:tcPr>
          <w:p w14:paraId="6732779A" w14:textId="77777777" w:rsidR="005E248C" w:rsidRPr="00A06ABA" w:rsidRDefault="005E248C" w:rsidP="00F523AA">
            <w:pPr>
              <w:rPr>
                <w:b/>
                <w:bCs/>
              </w:rPr>
            </w:pPr>
            <w:r w:rsidRPr="00A06ABA">
              <w:rPr>
                <w:b/>
                <w:bCs/>
              </w:rPr>
              <w:lastRenderedPageBreak/>
              <w:t>Interiors</w:t>
            </w:r>
          </w:p>
          <w:p w14:paraId="16234F27" w14:textId="77777777" w:rsidR="005E248C" w:rsidRPr="00A06ABA" w:rsidRDefault="005E248C" w:rsidP="00F523AA">
            <w:pPr>
              <w:rPr>
                <w:b/>
                <w:bCs/>
              </w:rPr>
            </w:pPr>
          </w:p>
          <w:p w14:paraId="63A0367A" w14:textId="6777042A" w:rsidR="005E248C" w:rsidRPr="00A06ABA" w:rsidRDefault="005E248C" w:rsidP="00F523AA">
            <w:pPr>
              <w:rPr>
                <w:b/>
                <w:bCs/>
              </w:rPr>
            </w:pPr>
            <w:r w:rsidRPr="00A06ABA">
              <w:t>The plans and details for Stage 1 units indicate that the units are capable of achieving compliance with the requirements of AS1428.1. Hallways exceed 1.0m in width and circulation spaces around doors are capable of being compliant. Conditions of consent requiring the buildings to be complaint with AS1428.1 will be imposed.</w:t>
            </w:r>
          </w:p>
          <w:p w14:paraId="1456BFB6" w14:textId="77777777" w:rsidR="005E248C" w:rsidRPr="00A06ABA" w:rsidRDefault="005E248C" w:rsidP="00F523AA"/>
        </w:tc>
      </w:tr>
      <w:tr w:rsidR="005E248C" w:rsidRPr="00A06ABA" w14:paraId="1FCA6F42" w14:textId="77777777" w:rsidTr="00F523AA">
        <w:tc>
          <w:tcPr>
            <w:tcW w:w="5000" w:type="pct"/>
          </w:tcPr>
          <w:p w14:paraId="6FC036B8" w14:textId="77777777" w:rsidR="005E248C" w:rsidRPr="00A06ABA" w:rsidRDefault="005E248C" w:rsidP="00F523AA">
            <w:pPr>
              <w:rPr>
                <w:b/>
                <w:bCs/>
              </w:rPr>
            </w:pPr>
            <w:r w:rsidRPr="00A06ABA">
              <w:rPr>
                <w:b/>
                <w:bCs/>
              </w:rPr>
              <w:t>Bedroom</w:t>
            </w:r>
          </w:p>
          <w:p w14:paraId="3C00232F" w14:textId="77777777" w:rsidR="005E248C" w:rsidRPr="00A06ABA" w:rsidRDefault="005E248C" w:rsidP="00F523AA">
            <w:pPr>
              <w:rPr>
                <w:b/>
                <w:bCs/>
              </w:rPr>
            </w:pPr>
          </w:p>
          <w:p w14:paraId="6C52A31B" w14:textId="77777777" w:rsidR="005E248C" w:rsidRPr="00A06ABA" w:rsidRDefault="005E248C" w:rsidP="00F523AA">
            <w:pPr>
              <w:rPr>
                <w:b/>
                <w:bCs/>
              </w:rPr>
            </w:pPr>
            <w:r w:rsidRPr="00A06ABA">
              <w:t>Each unit has a bedroom which is capable of complying with the minimum dimension requirements. Power outlets are capable of complying with the requirement prescribed in this section.</w:t>
            </w:r>
          </w:p>
          <w:p w14:paraId="39482544" w14:textId="77777777" w:rsidR="005E248C" w:rsidRPr="00A06ABA" w:rsidRDefault="005E248C" w:rsidP="00F523AA"/>
        </w:tc>
      </w:tr>
      <w:tr w:rsidR="005E248C" w:rsidRPr="00A06ABA" w14:paraId="60818C08" w14:textId="77777777" w:rsidTr="00F523AA">
        <w:tc>
          <w:tcPr>
            <w:tcW w:w="5000" w:type="pct"/>
          </w:tcPr>
          <w:p w14:paraId="341AEA61" w14:textId="77777777" w:rsidR="005E248C" w:rsidRPr="00A06ABA" w:rsidRDefault="005E248C" w:rsidP="00F523AA">
            <w:pPr>
              <w:rPr>
                <w:b/>
                <w:bCs/>
              </w:rPr>
            </w:pPr>
            <w:r w:rsidRPr="00A06ABA">
              <w:rPr>
                <w:b/>
                <w:bCs/>
              </w:rPr>
              <w:t>Bathroom</w:t>
            </w:r>
          </w:p>
          <w:p w14:paraId="079E55F2" w14:textId="77777777" w:rsidR="005E248C" w:rsidRPr="00A06ABA" w:rsidRDefault="005E248C" w:rsidP="00F523AA">
            <w:pPr>
              <w:rPr>
                <w:b/>
                <w:bCs/>
              </w:rPr>
            </w:pPr>
          </w:p>
          <w:p w14:paraId="6053DC0F" w14:textId="77777777" w:rsidR="005E248C" w:rsidRPr="00A06ABA" w:rsidRDefault="005E248C" w:rsidP="00F523AA">
            <w:pPr>
              <w:rPr>
                <w:b/>
                <w:bCs/>
              </w:rPr>
            </w:pPr>
            <w:r w:rsidRPr="00A06ABA">
              <w:t>Each unit has a bathroom which is capable of complying with the requirements prescribed in this section. Conditions of consent requiring the buildings to be complaint with AS1428.1 will be imposed.</w:t>
            </w:r>
          </w:p>
          <w:p w14:paraId="0C2E1FAB" w14:textId="77777777" w:rsidR="005E248C" w:rsidRPr="00A06ABA" w:rsidRDefault="005E248C" w:rsidP="00F523AA"/>
        </w:tc>
      </w:tr>
      <w:tr w:rsidR="005E248C" w:rsidRPr="002964A8" w14:paraId="3497E2FE" w14:textId="77777777" w:rsidTr="00F523AA">
        <w:tc>
          <w:tcPr>
            <w:tcW w:w="5000" w:type="pct"/>
          </w:tcPr>
          <w:p w14:paraId="64E5EF7D" w14:textId="77777777" w:rsidR="005E248C" w:rsidRPr="00A06ABA" w:rsidRDefault="005E248C" w:rsidP="00F523AA">
            <w:pPr>
              <w:rPr>
                <w:b/>
                <w:bCs/>
              </w:rPr>
            </w:pPr>
            <w:r w:rsidRPr="00A06ABA">
              <w:rPr>
                <w:b/>
                <w:bCs/>
              </w:rPr>
              <w:t>Toilet</w:t>
            </w:r>
          </w:p>
          <w:p w14:paraId="64216D6B" w14:textId="77777777" w:rsidR="005E248C" w:rsidRPr="00A06ABA" w:rsidRDefault="005E248C" w:rsidP="00F523AA">
            <w:pPr>
              <w:rPr>
                <w:b/>
                <w:bCs/>
              </w:rPr>
            </w:pPr>
          </w:p>
          <w:p w14:paraId="716F87FF" w14:textId="77777777" w:rsidR="005E248C" w:rsidRPr="00A06ABA" w:rsidRDefault="005E248C" w:rsidP="00F523AA">
            <w:pPr>
              <w:rPr>
                <w:b/>
                <w:bCs/>
              </w:rPr>
            </w:pPr>
            <w:r w:rsidRPr="00A06ABA">
              <w:t>Each unit has a toilet which is capable of complying with the requirements prescribed in this section. Conditions of consent requiring the buildings to be complaint with AS1428.1 will be imposed.</w:t>
            </w:r>
          </w:p>
          <w:p w14:paraId="5EC13194" w14:textId="77777777" w:rsidR="005E248C" w:rsidRPr="00A06ABA" w:rsidRDefault="005E248C" w:rsidP="00F523AA"/>
        </w:tc>
      </w:tr>
      <w:tr w:rsidR="005E248C" w:rsidRPr="002964A8" w14:paraId="3719CA9D" w14:textId="77777777" w:rsidTr="00F523AA">
        <w:tc>
          <w:tcPr>
            <w:tcW w:w="5000" w:type="pct"/>
          </w:tcPr>
          <w:p w14:paraId="41EBF726" w14:textId="77777777" w:rsidR="005E248C" w:rsidRPr="00A06ABA" w:rsidRDefault="005E248C" w:rsidP="00F523AA">
            <w:pPr>
              <w:rPr>
                <w:b/>
                <w:bCs/>
              </w:rPr>
            </w:pPr>
            <w:r w:rsidRPr="00A06ABA">
              <w:rPr>
                <w:b/>
                <w:bCs/>
              </w:rPr>
              <w:t>Surfaces of balconies and external paved areas</w:t>
            </w:r>
          </w:p>
          <w:p w14:paraId="14755495" w14:textId="77777777" w:rsidR="005E248C" w:rsidRPr="00A06ABA" w:rsidRDefault="005E248C" w:rsidP="00F523AA"/>
          <w:p w14:paraId="743AA18E" w14:textId="77777777" w:rsidR="005E248C" w:rsidRPr="00A06ABA" w:rsidRDefault="005E248C" w:rsidP="00F523AA">
            <w:pPr>
              <w:rPr>
                <w:b/>
                <w:bCs/>
              </w:rPr>
            </w:pPr>
            <w:r w:rsidRPr="00A06ABA">
              <w:t>Each unit is capable of complying with the requirements of this section with regards for slip resistant finishes.</w:t>
            </w:r>
          </w:p>
          <w:p w14:paraId="0854C517" w14:textId="77777777" w:rsidR="005E248C" w:rsidRPr="00A06ABA" w:rsidRDefault="005E248C" w:rsidP="00F523AA"/>
        </w:tc>
      </w:tr>
      <w:tr w:rsidR="005E248C" w:rsidRPr="002964A8" w14:paraId="33F00D63" w14:textId="77777777" w:rsidTr="00F523AA">
        <w:tc>
          <w:tcPr>
            <w:tcW w:w="5000" w:type="pct"/>
          </w:tcPr>
          <w:p w14:paraId="737EB8E8" w14:textId="77777777" w:rsidR="005E248C" w:rsidRPr="00A06ABA" w:rsidRDefault="005E248C" w:rsidP="00F523AA">
            <w:pPr>
              <w:rPr>
                <w:b/>
                <w:bCs/>
              </w:rPr>
            </w:pPr>
            <w:r w:rsidRPr="00A06ABA">
              <w:rPr>
                <w:b/>
                <w:bCs/>
              </w:rPr>
              <w:t>Door hardware</w:t>
            </w:r>
          </w:p>
          <w:p w14:paraId="5F888E3F" w14:textId="77777777" w:rsidR="005E248C" w:rsidRPr="00A06ABA" w:rsidRDefault="005E248C" w:rsidP="00F523AA"/>
          <w:p w14:paraId="14C5EB5E" w14:textId="77777777" w:rsidR="005E248C" w:rsidRPr="00A06ABA" w:rsidRDefault="005E248C" w:rsidP="00F523AA">
            <w:pPr>
              <w:rPr>
                <w:b/>
                <w:bCs/>
              </w:rPr>
            </w:pPr>
            <w:r w:rsidRPr="00A06ABA">
              <w:t>Each unit is capable of complying with the requirements of this section. Conditions of consent requiring the buildings to be complaint with AS1428.1 will be imposed.</w:t>
            </w:r>
          </w:p>
          <w:p w14:paraId="07E33EE2" w14:textId="77777777" w:rsidR="005E248C" w:rsidRPr="00A06ABA" w:rsidRDefault="005E248C" w:rsidP="00F523AA"/>
        </w:tc>
      </w:tr>
      <w:tr w:rsidR="005E248C" w:rsidRPr="00A06ABA" w14:paraId="6836EDBE" w14:textId="77777777" w:rsidTr="00F523AA">
        <w:tc>
          <w:tcPr>
            <w:tcW w:w="5000" w:type="pct"/>
          </w:tcPr>
          <w:p w14:paraId="1B3E6C07" w14:textId="77777777" w:rsidR="005E248C" w:rsidRPr="00A06ABA" w:rsidRDefault="005E248C" w:rsidP="00F523AA">
            <w:pPr>
              <w:rPr>
                <w:b/>
                <w:bCs/>
              </w:rPr>
            </w:pPr>
            <w:r w:rsidRPr="00A06ABA">
              <w:rPr>
                <w:b/>
                <w:bCs/>
              </w:rPr>
              <w:t>Switches and power points</w:t>
            </w:r>
          </w:p>
          <w:p w14:paraId="44C312F2" w14:textId="77777777" w:rsidR="005E248C" w:rsidRPr="00A06ABA" w:rsidRDefault="005E248C" w:rsidP="00F523AA"/>
          <w:p w14:paraId="0ABAB5EB" w14:textId="77777777" w:rsidR="005E248C" w:rsidRPr="00A06ABA" w:rsidRDefault="005E248C" w:rsidP="00F523AA">
            <w:pPr>
              <w:rPr>
                <w:b/>
                <w:bCs/>
              </w:rPr>
            </w:pPr>
            <w:r w:rsidRPr="00A06ABA">
              <w:t>Each unit is capable of complying with the requirements of this section. Conditions of consent requiring the buildings to be complaint with AS1428.1 will be imposed.</w:t>
            </w:r>
          </w:p>
          <w:p w14:paraId="37E1B058" w14:textId="77777777" w:rsidR="005E248C" w:rsidRPr="00A06ABA" w:rsidRDefault="005E248C" w:rsidP="00F523AA"/>
        </w:tc>
      </w:tr>
      <w:tr w:rsidR="005E248C" w:rsidRPr="002964A8" w14:paraId="091729B5" w14:textId="77777777" w:rsidTr="00F523AA">
        <w:tc>
          <w:tcPr>
            <w:tcW w:w="5000" w:type="pct"/>
          </w:tcPr>
          <w:p w14:paraId="1E4B80B2" w14:textId="77777777" w:rsidR="005E248C" w:rsidRPr="00A06ABA" w:rsidRDefault="005E248C" w:rsidP="00F523AA">
            <w:pPr>
              <w:rPr>
                <w:b/>
                <w:bCs/>
              </w:rPr>
            </w:pPr>
            <w:r w:rsidRPr="00A06ABA">
              <w:rPr>
                <w:b/>
                <w:bCs/>
              </w:rPr>
              <w:t>Private passenger lifts</w:t>
            </w:r>
          </w:p>
          <w:p w14:paraId="5194EB01" w14:textId="77777777" w:rsidR="005E248C" w:rsidRPr="00A06ABA" w:rsidRDefault="005E248C" w:rsidP="00F523AA"/>
          <w:p w14:paraId="590863FF" w14:textId="77777777" w:rsidR="005E248C" w:rsidRPr="00A06ABA" w:rsidRDefault="005E248C" w:rsidP="00F523AA">
            <w:r w:rsidRPr="00A06ABA">
              <w:t>Not applicable – no passenger lifts are proposed. Each unit is single storey.</w:t>
            </w:r>
          </w:p>
          <w:p w14:paraId="31F11749" w14:textId="77777777" w:rsidR="005E248C" w:rsidRPr="00A06ABA" w:rsidRDefault="005E248C" w:rsidP="00F523AA"/>
        </w:tc>
      </w:tr>
      <w:tr w:rsidR="005E248C" w:rsidRPr="00D96D53" w14:paraId="56329E35" w14:textId="77777777" w:rsidTr="00F523AA">
        <w:tc>
          <w:tcPr>
            <w:tcW w:w="5000" w:type="pct"/>
          </w:tcPr>
          <w:p w14:paraId="58A7C497" w14:textId="77777777" w:rsidR="005E248C" w:rsidRPr="00D96D53" w:rsidRDefault="005E248C" w:rsidP="00F523AA">
            <w:pPr>
              <w:rPr>
                <w:b/>
                <w:bCs/>
              </w:rPr>
            </w:pPr>
          </w:p>
          <w:p w14:paraId="372DCBC4" w14:textId="77777777" w:rsidR="005E248C" w:rsidRPr="00D96D53" w:rsidRDefault="005E248C" w:rsidP="00F523AA">
            <w:pPr>
              <w:rPr>
                <w:b/>
                <w:bCs/>
                <w:sz w:val="24"/>
                <w:szCs w:val="24"/>
              </w:rPr>
            </w:pPr>
            <w:r w:rsidRPr="00D96D53">
              <w:rPr>
                <w:b/>
                <w:bCs/>
                <w:sz w:val="24"/>
                <w:szCs w:val="24"/>
              </w:rPr>
              <w:t>Part 2 Additional standards for independent living units</w:t>
            </w:r>
          </w:p>
          <w:p w14:paraId="72EF0228" w14:textId="77777777" w:rsidR="005E248C" w:rsidRPr="00D96D53" w:rsidRDefault="005E248C" w:rsidP="00F523AA">
            <w:pPr>
              <w:rPr>
                <w:b/>
                <w:bCs/>
              </w:rPr>
            </w:pPr>
          </w:p>
        </w:tc>
      </w:tr>
      <w:tr w:rsidR="005E248C" w:rsidRPr="00D96D53" w14:paraId="1EFE3D6A" w14:textId="77777777" w:rsidTr="00F523AA">
        <w:tc>
          <w:tcPr>
            <w:tcW w:w="5000" w:type="pct"/>
          </w:tcPr>
          <w:p w14:paraId="6EEC43D3" w14:textId="77777777" w:rsidR="005E248C" w:rsidRPr="00D96D53" w:rsidRDefault="005E248C" w:rsidP="00F523AA">
            <w:pPr>
              <w:rPr>
                <w:b/>
                <w:bCs/>
              </w:rPr>
            </w:pPr>
            <w:r w:rsidRPr="00D96D53">
              <w:rPr>
                <w:b/>
                <w:bCs/>
              </w:rPr>
              <w:t>Bedroom</w:t>
            </w:r>
          </w:p>
          <w:p w14:paraId="78F2D70E" w14:textId="77777777" w:rsidR="005E248C" w:rsidRPr="00D96D53" w:rsidRDefault="005E248C" w:rsidP="00F523AA">
            <w:pPr>
              <w:rPr>
                <w:b/>
                <w:bCs/>
              </w:rPr>
            </w:pPr>
          </w:p>
          <w:p w14:paraId="17313963" w14:textId="77777777" w:rsidR="005E248C" w:rsidRPr="00D96D53" w:rsidRDefault="005E248C" w:rsidP="00F523AA">
            <w:pPr>
              <w:rPr>
                <w:b/>
                <w:bCs/>
              </w:rPr>
            </w:pPr>
            <w:r w:rsidRPr="00D96D53">
              <w:t>Each unit is single storey. Each unit has a bedroom on same floor as the entry.</w:t>
            </w:r>
          </w:p>
          <w:p w14:paraId="567343D6" w14:textId="77777777" w:rsidR="005E248C" w:rsidRPr="00D96D53" w:rsidRDefault="005E248C" w:rsidP="00F523AA"/>
        </w:tc>
      </w:tr>
      <w:tr w:rsidR="005E248C" w:rsidRPr="00D96D53" w14:paraId="5A5AFC66" w14:textId="77777777" w:rsidTr="00F523AA">
        <w:tc>
          <w:tcPr>
            <w:tcW w:w="5000" w:type="pct"/>
          </w:tcPr>
          <w:p w14:paraId="1A86C8BA" w14:textId="77777777" w:rsidR="005E248C" w:rsidRPr="00D96D53" w:rsidRDefault="005E248C" w:rsidP="00F523AA">
            <w:pPr>
              <w:rPr>
                <w:b/>
                <w:bCs/>
              </w:rPr>
            </w:pPr>
            <w:r w:rsidRPr="00D96D53">
              <w:rPr>
                <w:b/>
                <w:bCs/>
              </w:rPr>
              <w:lastRenderedPageBreak/>
              <w:t>Living room</w:t>
            </w:r>
          </w:p>
          <w:p w14:paraId="3FCF4A68" w14:textId="77777777" w:rsidR="005E248C" w:rsidRPr="00D96D53" w:rsidRDefault="005E248C" w:rsidP="00F523AA">
            <w:pPr>
              <w:rPr>
                <w:b/>
                <w:bCs/>
              </w:rPr>
            </w:pPr>
          </w:p>
          <w:p w14:paraId="0E665286" w14:textId="77777777" w:rsidR="005E248C" w:rsidRPr="00D96D53" w:rsidRDefault="005E248C" w:rsidP="00F523AA">
            <w:pPr>
              <w:rPr>
                <w:b/>
                <w:bCs/>
              </w:rPr>
            </w:pPr>
            <w:r w:rsidRPr="00D96D53">
              <w:t>Each unit is single storey. Each unit has a living room on same floor as the entry that is capable of conforming with the requirements of this section.</w:t>
            </w:r>
          </w:p>
          <w:p w14:paraId="067890E3" w14:textId="77777777" w:rsidR="005E248C" w:rsidRPr="00D96D53" w:rsidRDefault="005E248C" w:rsidP="00F523AA"/>
        </w:tc>
      </w:tr>
      <w:tr w:rsidR="005E248C" w:rsidRPr="00D96D53" w14:paraId="5507756A" w14:textId="77777777" w:rsidTr="00F523AA">
        <w:tc>
          <w:tcPr>
            <w:tcW w:w="5000" w:type="pct"/>
          </w:tcPr>
          <w:p w14:paraId="6F91CE23" w14:textId="77777777" w:rsidR="005E248C" w:rsidRPr="00D96D53" w:rsidRDefault="005E248C" w:rsidP="00F523AA">
            <w:pPr>
              <w:rPr>
                <w:b/>
                <w:bCs/>
              </w:rPr>
            </w:pPr>
            <w:r w:rsidRPr="00D96D53">
              <w:rPr>
                <w:b/>
                <w:bCs/>
              </w:rPr>
              <w:t>Main area of private open space</w:t>
            </w:r>
          </w:p>
          <w:p w14:paraId="479E02EF" w14:textId="77777777" w:rsidR="005E248C" w:rsidRPr="00D96D53" w:rsidRDefault="005E248C" w:rsidP="00F523AA">
            <w:pPr>
              <w:rPr>
                <w:b/>
                <w:bCs/>
              </w:rPr>
            </w:pPr>
          </w:p>
          <w:p w14:paraId="13E36C29" w14:textId="77777777" w:rsidR="005E248C" w:rsidRPr="00D96D53" w:rsidRDefault="005E248C" w:rsidP="00F523AA">
            <w:pPr>
              <w:rPr>
                <w:b/>
                <w:bCs/>
              </w:rPr>
            </w:pPr>
            <w:r w:rsidRPr="00D96D53">
              <w:t>Each unit is single storey. Each unit has a private open space on same floor as the entry.</w:t>
            </w:r>
          </w:p>
          <w:p w14:paraId="16B91280" w14:textId="77777777" w:rsidR="005E248C" w:rsidRPr="00D96D53" w:rsidRDefault="005E248C" w:rsidP="00F523AA"/>
        </w:tc>
      </w:tr>
      <w:tr w:rsidR="005E248C" w:rsidRPr="00D96D53" w14:paraId="08C771AA" w14:textId="77777777" w:rsidTr="00F523AA">
        <w:tc>
          <w:tcPr>
            <w:tcW w:w="5000" w:type="pct"/>
          </w:tcPr>
          <w:p w14:paraId="1A305733" w14:textId="77777777" w:rsidR="005E248C" w:rsidRPr="00D96D53" w:rsidRDefault="005E248C" w:rsidP="00F523AA">
            <w:pPr>
              <w:rPr>
                <w:b/>
                <w:bCs/>
              </w:rPr>
            </w:pPr>
            <w:r w:rsidRPr="00D96D53">
              <w:rPr>
                <w:b/>
                <w:bCs/>
              </w:rPr>
              <w:t>Kitchen</w:t>
            </w:r>
          </w:p>
          <w:p w14:paraId="4B8E0463" w14:textId="77777777" w:rsidR="005E248C" w:rsidRPr="00D96D53" w:rsidRDefault="005E248C" w:rsidP="00F523AA">
            <w:pPr>
              <w:rPr>
                <w:b/>
                <w:bCs/>
              </w:rPr>
            </w:pPr>
          </w:p>
          <w:p w14:paraId="224B2109" w14:textId="77777777" w:rsidR="005E248C" w:rsidRPr="00D96D53" w:rsidRDefault="005E248C" w:rsidP="00F523AA">
            <w:pPr>
              <w:rPr>
                <w:b/>
                <w:bCs/>
              </w:rPr>
            </w:pPr>
            <w:r w:rsidRPr="00D96D53">
              <w:t>Each unit is single storey. Each unit has a kitchen on same floor as the entry that is capable of conforming with the requirements of this section.</w:t>
            </w:r>
          </w:p>
          <w:p w14:paraId="373F0C4B" w14:textId="77777777" w:rsidR="005E248C" w:rsidRPr="00D96D53" w:rsidRDefault="005E248C" w:rsidP="00F523AA"/>
        </w:tc>
      </w:tr>
      <w:tr w:rsidR="005E248C" w:rsidRPr="00D96D53" w14:paraId="65E2B126" w14:textId="77777777" w:rsidTr="00F523AA">
        <w:tc>
          <w:tcPr>
            <w:tcW w:w="5000" w:type="pct"/>
          </w:tcPr>
          <w:p w14:paraId="6660471F" w14:textId="77777777" w:rsidR="005E248C" w:rsidRPr="00D96D53" w:rsidRDefault="005E248C" w:rsidP="00F523AA">
            <w:pPr>
              <w:rPr>
                <w:b/>
                <w:bCs/>
              </w:rPr>
            </w:pPr>
            <w:r w:rsidRPr="00D96D53">
              <w:rPr>
                <w:b/>
                <w:bCs/>
              </w:rPr>
              <w:t>Laundry</w:t>
            </w:r>
          </w:p>
          <w:p w14:paraId="16954B3A" w14:textId="77777777" w:rsidR="005E248C" w:rsidRPr="00D96D53" w:rsidRDefault="005E248C" w:rsidP="00F523AA">
            <w:pPr>
              <w:rPr>
                <w:b/>
                <w:bCs/>
              </w:rPr>
            </w:pPr>
          </w:p>
          <w:p w14:paraId="7873B72D" w14:textId="77777777" w:rsidR="005E248C" w:rsidRPr="00D96D53" w:rsidRDefault="005E248C" w:rsidP="00F523AA">
            <w:pPr>
              <w:rPr>
                <w:b/>
                <w:bCs/>
              </w:rPr>
            </w:pPr>
            <w:r w:rsidRPr="00D96D53">
              <w:t>Each unit is single storey. Each unit has a laundry on same floor as the entry that is capable of conforming with the requirements of this section.</w:t>
            </w:r>
          </w:p>
          <w:p w14:paraId="0A4721A7" w14:textId="77777777" w:rsidR="005E248C" w:rsidRPr="00D96D53" w:rsidRDefault="005E248C" w:rsidP="00F523AA"/>
        </w:tc>
      </w:tr>
      <w:tr w:rsidR="005E248C" w:rsidRPr="00D96D53" w14:paraId="6EEFC5BE" w14:textId="77777777" w:rsidTr="00F523AA">
        <w:tc>
          <w:tcPr>
            <w:tcW w:w="5000" w:type="pct"/>
          </w:tcPr>
          <w:p w14:paraId="44B2E276" w14:textId="77777777" w:rsidR="005E248C" w:rsidRPr="00D96D53" w:rsidRDefault="005E248C" w:rsidP="00F523AA">
            <w:pPr>
              <w:rPr>
                <w:b/>
                <w:bCs/>
              </w:rPr>
            </w:pPr>
            <w:r w:rsidRPr="00D96D53">
              <w:rPr>
                <w:b/>
                <w:bCs/>
              </w:rPr>
              <w:t>Linen storage</w:t>
            </w:r>
          </w:p>
          <w:p w14:paraId="1DA692AD" w14:textId="77777777" w:rsidR="005E248C" w:rsidRPr="00D96D53" w:rsidRDefault="005E248C" w:rsidP="00F523AA">
            <w:pPr>
              <w:rPr>
                <w:b/>
                <w:bCs/>
              </w:rPr>
            </w:pPr>
          </w:p>
          <w:p w14:paraId="1A55A71B" w14:textId="77777777" w:rsidR="005E248C" w:rsidRPr="00D96D53" w:rsidRDefault="005E248C" w:rsidP="00F523AA">
            <w:pPr>
              <w:rPr>
                <w:b/>
                <w:bCs/>
              </w:rPr>
            </w:pPr>
            <w:r w:rsidRPr="00D96D53">
              <w:t>Each unit has linen storage that is capable of conforming with the requirements of this section.</w:t>
            </w:r>
          </w:p>
          <w:p w14:paraId="62F86962" w14:textId="77777777" w:rsidR="005E248C" w:rsidRPr="00D96D53" w:rsidRDefault="005E248C" w:rsidP="00F523AA"/>
        </w:tc>
      </w:tr>
      <w:tr w:rsidR="005E248C" w:rsidRPr="00D96D53" w14:paraId="3CF7719D" w14:textId="77777777" w:rsidTr="00F523AA">
        <w:tc>
          <w:tcPr>
            <w:tcW w:w="5000" w:type="pct"/>
          </w:tcPr>
          <w:p w14:paraId="7F81EE80" w14:textId="77777777" w:rsidR="005E248C" w:rsidRPr="00D96D53" w:rsidRDefault="005E248C" w:rsidP="00F523AA">
            <w:pPr>
              <w:rPr>
                <w:b/>
                <w:bCs/>
              </w:rPr>
            </w:pPr>
            <w:r w:rsidRPr="00D96D53">
              <w:rPr>
                <w:b/>
                <w:bCs/>
              </w:rPr>
              <w:t>Lift access in multi-storey buildings</w:t>
            </w:r>
          </w:p>
          <w:p w14:paraId="36A794AB" w14:textId="77777777" w:rsidR="005E248C" w:rsidRPr="00D96D53" w:rsidRDefault="005E248C" w:rsidP="00F523AA"/>
          <w:p w14:paraId="55FF3AD0" w14:textId="77777777" w:rsidR="005E248C" w:rsidRPr="00D96D53" w:rsidRDefault="005E248C" w:rsidP="00F523AA">
            <w:r w:rsidRPr="00D96D53">
              <w:t>Not applicable.</w:t>
            </w:r>
          </w:p>
          <w:p w14:paraId="3B801D79" w14:textId="77777777" w:rsidR="005E248C" w:rsidRPr="00D96D53" w:rsidRDefault="005E248C" w:rsidP="00F523AA"/>
        </w:tc>
      </w:tr>
      <w:tr w:rsidR="005E248C" w:rsidRPr="002964A8" w14:paraId="2AB337B5" w14:textId="77777777" w:rsidTr="00F523AA">
        <w:tc>
          <w:tcPr>
            <w:tcW w:w="5000" w:type="pct"/>
          </w:tcPr>
          <w:p w14:paraId="7BCE78E3" w14:textId="77777777" w:rsidR="005E248C" w:rsidRPr="00D96D53" w:rsidRDefault="005E248C" w:rsidP="00F523AA">
            <w:pPr>
              <w:rPr>
                <w:b/>
                <w:bCs/>
              </w:rPr>
            </w:pPr>
            <w:r w:rsidRPr="00D96D53">
              <w:rPr>
                <w:b/>
                <w:bCs/>
              </w:rPr>
              <w:t>Garbage and recycling</w:t>
            </w:r>
          </w:p>
          <w:p w14:paraId="3B008909" w14:textId="77777777" w:rsidR="005E248C" w:rsidRPr="00D96D53" w:rsidRDefault="005E248C" w:rsidP="00F523AA">
            <w:pPr>
              <w:rPr>
                <w:b/>
                <w:bCs/>
              </w:rPr>
            </w:pPr>
          </w:p>
          <w:p w14:paraId="1E95FFC1" w14:textId="77777777" w:rsidR="005E248C" w:rsidRPr="00D96D53" w:rsidRDefault="005E248C" w:rsidP="00F523AA">
            <w:pPr>
              <w:rPr>
                <w:b/>
                <w:bCs/>
              </w:rPr>
            </w:pPr>
            <w:r w:rsidRPr="00D96D53">
              <w:t>Each waste collection point in proximity to each unit is accessible by a continuous accessible path.</w:t>
            </w:r>
          </w:p>
          <w:p w14:paraId="7B814EA6" w14:textId="77777777" w:rsidR="005E248C" w:rsidRPr="00D96D53" w:rsidRDefault="005E248C" w:rsidP="00F523AA"/>
        </w:tc>
      </w:tr>
    </w:tbl>
    <w:p w14:paraId="386CE8E8" w14:textId="77777777" w:rsidR="005E248C" w:rsidRDefault="005E248C" w:rsidP="005E248C">
      <w:pPr>
        <w:spacing w:after="0" w:line="240" w:lineRule="auto"/>
        <w:rPr>
          <w:highlight w:val="yellow"/>
        </w:rPr>
      </w:pPr>
    </w:p>
    <w:p w14:paraId="452FD111" w14:textId="77777777" w:rsidR="005E248C" w:rsidRPr="005E248C" w:rsidRDefault="005E248C" w:rsidP="005E248C">
      <w:pPr>
        <w:spacing w:after="0" w:line="240" w:lineRule="auto"/>
        <w:rPr>
          <w:u w:val="single"/>
        </w:rPr>
      </w:pPr>
      <w:r w:rsidRPr="005E248C">
        <w:rPr>
          <w:u w:val="single"/>
        </w:rPr>
        <w:t>Schedule 8 Design principles for seniors housing</w:t>
      </w:r>
    </w:p>
    <w:p w14:paraId="56744946" w14:textId="77777777" w:rsidR="005E248C" w:rsidRPr="00AC5CFE" w:rsidRDefault="005E248C" w:rsidP="005E248C">
      <w:pPr>
        <w:spacing w:after="0" w:line="240" w:lineRule="auto"/>
      </w:pPr>
    </w:p>
    <w:p w14:paraId="462BE2F0" w14:textId="77777777" w:rsidR="005E248C" w:rsidRPr="00AC5CFE" w:rsidRDefault="005E248C" w:rsidP="005E248C">
      <w:pPr>
        <w:spacing w:after="0" w:line="240" w:lineRule="auto"/>
      </w:pPr>
      <w:r w:rsidRPr="00AC5CFE">
        <w:t>An evaluation against the design principles as prescribed in Schedule 8 is provided below:</w:t>
      </w:r>
    </w:p>
    <w:p w14:paraId="1CADE93B" w14:textId="77777777" w:rsidR="005E248C" w:rsidRPr="00AC5CFE" w:rsidRDefault="005E248C" w:rsidP="005E248C">
      <w:pPr>
        <w:spacing w:after="0" w:line="240" w:lineRule="auto"/>
      </w:pPr>
    </w:p>
    <w:tbl>
      <w:tblPr>
        <w:tblStyle w:val="TableGrid"/>
        <w:tblW w:w="5000" w:type="pct"/>
        <w:tblLook w:val="04A0" w:firstRow="1" w:lastRow="0" w:firstColumn="1" w:lastColumn="0" w:noHBand="0" w:noVBand="1"/>
      </w:tblPr>
      <w:tblGrid>
        <w:gridCol w:w="9016"/>
      </w:tblGrid>
      <w:tr w:rsidR="005E248C" w:rsidRPr="00164594" w14:paraId="678552FE" w14:textId="77777777" w:rsidTr="00F523AA">
        <w:tc>
          <w:tcPr>
            <w:tcW w:w="5000" w:type="pct"/>
          </w:tcPr>
          <w:p w14:paraId="56D94051" w14:textId="77777777" w:rsidR="005E248C" w:rsidRPr="00164594" w:rsidRDefault="005E248C" w:rsidP="00F523AA">
            <w:pPr>
              <w:rPr>
                <w:b/>
                <w:bCs/>
              </w:rPr>
            </w:pPr>
            <w:r w:rsidRPr="00164594">
              <w:rPr>
                <w:b/>
                <w:bCs/>
              </w:rPr>
              <w:t>Design Principle</w:t>
            </w:r>
          </w:p>
        </w:tc>
      </w:tr>
      <w:tr w:rsidR="005E248C" w:rsidRPr="00164594" w14:paraId="30DA8ACA" w14:textId="77777777" w:rsidTr="00F523AA">
        <w:tc>
          <w:tcPr>
            <w:tcW w:w="5000" w:type="pct"/>
          </w:tcPr>
          <w:p w14:paraId="00CDC5E0" w14:textId="77777777" w:rsidR="005E248C" w:rsidRPr="00164594" w:rsidRDefault="005E248C" w:rsidP="00F523AA">
            <w:pPr>
              <w:rPr>
                <w:b/>
                <w:bCs/>
              </w:rPr>
            </w:pPr>
            <w:r w:rsidRPr="00164594">
              <w:rPr>
                <w:b/>
                <w:bCs/>
              </w:rPr>
              <w:t>1   Neighbourhood amenity and streetscape</w:t>
            </w:r>
          </w:p>
          <w:p w14:paraId="712CCF8E" w14:textId="77777777" w:rsidR="005E248C" w:rsidRPr="00164594" w:rsidRDefault="005E248C" w:rsidP="00F523AA">
            <w:pPr>
              <w:rPr>
                <w:b/>
                <w:bCs/>
              </w:rPr>
            </w:pPr>
          </w:p>
          <w:p w14:paraId="5F2368BB" w14:textId="2F406361" w:rsidR="005E248C" w:rsidRPr="00164594" w:rsidRDefault="005E248C" w:rsidP="00F523AA">
            <w:r w:rsidRPr="00164594">
              <w:t>It is considered that the development has been appropriately designed and configured to maximise the opportunities of the site for the purposes of seniors housing. In doing so, the development has maintained a low density, single storey built form which is considered to be sympathetic</w:t>
            </w:r>
            <w:r w:rsidR="00832136">
              <w:t xml:space="preserve"> to</w:t>
            </w:r>
            <w:r w:rsidRPr="00164594">
              <w:t xml:space="preserve"> the surrounding locality.’</w:t>
            </w:r>
          </w:p>
          <w:p w14:paraId="6C75B3C2" w14:textId="77777777" w:rsidR="005E248C" w:rsidRPr="00164594" w:rsidRDefault="005E248C" w:rsidP="00F523AA"/>
          <w:p w14:paraId="7A7E13E8" w14:textId="77777777" w:rsidR="005E248C" w:rsidRPr="00164594" w:rsidRDefault="005E248C" w:rsidP="00F523AA">
            <w:r w:rsidRPr="00164594">
              <w:t>The design and positioning of the units, access roads, paths and communal spaces across the site allows for a positive neighbourhood amenity. The development has been positioned to sit within the landscape, and whilst requiring some cut/fill to the site, it is considered to be conducive to the site and surrounding area having regards for built form, siting of structures, setbacks and streetscape.</w:t>
            </w:r>
          </w:p>
          <w:p w14:paraId="51CEA3FD" w14:textId="77777777" w:rsidR="005E248C" w:rsidRPr="00164594" w:rsidRDefault="005E248C" w:rsidP="00F523AA"/>
          <w:p w14:paraId="7F7612B9" w14:textId="77777777" w:rsidR="005E248C" w:rsidRPr="00164594" w:rsidRDefault="005E248C" w:rsidP="00F523AA">
            <w:r w:rsidRPr="00164594">
              <w:t>The development is considered to be satisfactory having regards for the design principles associated with neighbourhood amenity and streetscape.</w:t>
            </w:r>
          </w:p>
          <w:p w14:paraId="6FB94009" w14:textId="77777777" w:rsidR="005E248C" w:rsidRPr="00164594" w:rsidRDefault="005E248C" w:rsidP="00F523AA"/>
        </w:tc>
      </w:tr>
      <w:tr w:rsidR="005E248C" w:rsidRPr="00164594" w14:paraId="71CF768E" w14:textId="77777777" w:rsidTr="00F523AA">
        <w:tc>
          <w:tcPr>
            <w:tcW w:w="5000" w:type="pct"/>
          </w:tcPr>
          <w:p w14:paraId="4B0B220D" w14:textId="77777777" w:rsidR="005E248C" w:rsidRPr="00164594" w:rsidRDefault="005E248C" w:rsidP="00F523AA">
            <w:pPr>
              <w:rPr>
                <w:b/>
                <w:bCs/>
              </w:rPr>
            </w:pPr>
            <w:r w:rsidRPr="00164594">
              <w:rPr>
                <w:b/>
                <w:bCs/>
              </w:rPr>
              <w:lastRenderedPageBreak/>
              <w:t>2   Visual and acoustic privacy</w:t>
            </w:r>
          </w:p>
          <w:p w14:paraId="05262F2F" w14:textId="77777777" w:rsidR="005E248C" w:rsidRPr="00164594" w:rsidRDefault="005E248C" w:rsidP="00F523AA"/>
          <w:p w14:paraId="24ECC51D" w14:textId="77777777" w:rsidR="005E248C" w:rsidRPr="00164594" w:rsidRDefault="005E248C" w:rsidP="00F523AA">
            <w:r w:rsidRPr="00164594">
              <w:t>It is considered that the development has appropriately positioned and designed the units to provide suitable separation. In conjunction with landscaping buffers, this allows for enhanced visual and acoustic privacy between the units.</w:t>
            </w:r>
          </w:p>
          <w:p w14:paraId="2A52B55D" w14:textId="77777777" w:rsidR="005E248C" w:rsidRPr="00164594" w:rsidRDefault="005E248C" w:rsidP="00F523AA">
            <w:pPr>
              <w:rPr>
                <w:b/>
                <w:bCs/>
              </w:rPr>
            </w:pPr>
          </w:p>
          <w:p w14:paraId="420483BB" w14:textId="77777777" w:rsidR="005E248C" w:rsidRPr="00164594" w:rsidRDefault="005E248C" w:rsidP="00F523AA">
            <w:r w:rsidRPr="00164594">
              <w:t>The development is considered to be satisfactory having regards for the design principles associated with visual and acoustic privacy.</w:t>
            </w:r>
          </w:p>
          <w:p w14:paraId="423E79B2" w14:textId="77777777" w:rsidR="005E248C" w:rsidRPr="00164594" w:rsidRDefault="005E248C" w:rsidP="00F523AA"/>
        </w:tc>
      </w:tr>
      <w:tr w:rsidR="005E248C" w:rsidRPr="00164594" w14:paraId="46878910" w14:textId="77777777" w:rsidTr="00F523AA">
        <w:tc>
          <w:tcPr>
            <w:tcW w:w="5000" w:type="pct"/>
          </w:tcPr>
          <w:p w14:paraId="3F041E12" w14:textId="77777777" w:rsidR="005E248C" w:rsidRPr="00164594" w:rsidRDefault="005E248C" w:rsidP="00F523AA">
            <w:pPr>
              <w:rPr>
                <w:b/>
                <w:bCs/>
              </w:rPr>
            </w:pPr>
            <w:r w:rsidRPr="00164594">
              <w:rPr>
                <w:b/>
                <w:bCs/>
              </w:rPr>
              <w:t>3   Solar access and design for climate</w:t>
            </w:r>
          </w:p>
          <w:p w14:paraId="1C027561" w14:textId="77777777" w:rsidR="005E248C" w:rsidRPr="00164594" w:rsidRDefault="005E248C" w:rsidP="00F523AA">
            <w:pPr>
              <w:rPr>
                <w:b/>
                <w:bCs/>
              </w:rPr>
            </w:pPr>
          </w:p>
          <w:p w14:paraId="255DBFBD" w14:textId="77777777" w:rsidR="005E248C" w:rsidRPr="00164594" w:rsidRDefault="005E248C" w:rsidP="00F523AA">
            <w:r w:rsidRPr="00164594">
              <w:t>Where practicable, the development has maximised the site opportunities to provide suitable solar access to each unit and the associated internal and external living spaces. This has been facilitated in a way that limits the impacts on surrounding units as well as adjoining properties. This has been achieved through unit configuration as well as the spacing (and setbacks) between units and adjoining properties.</w:t>
            </w:r>
          </w:p>
          <w:p w14:paraId="189183AA" w14:textId="77777777" w:rsidR="005E248C" w:rsidRPr="00164594" w:rsidRDefault="005E248C" w:rsidP="00F523AA"/>
          <w:p w14:paraId="2174C79C" w14:textId="77777777" w:rsidR="005E248C" w:rsidRPr="00164594" w:rsidRDefault="005E248C" w:rsidP="00F523AA">
            <w:r w:rsidRPr="00164594">
              <w:t>The development has demonstrated compliance with the requirements of BASIX which satisfies the requirements for climate design. A review of the plans also indicated that there are opportunities for units to have north facing living, as well as cross ventilation through living spaces.</w:t>
            </w:r>
          </w:p>
          <w:p w14:paraId="181A5DA7" w14:textId="77777777" w:rsidR="005E248C" w:rsidRPr="00164594" w:rsidRDefault="005E248C" w:rsidP="00F523AA"/>
        </w:tc>
      </w:tr>
      <w:tr w:rsidR="005E248C" w:rsidRPr="00164594" w14:paraId="6D941E09" w14:textId="77777777" w:rsidTr="00F523AA">
        <w:tc>
          <w:tcPr>
            <w:tcW w:w="5000" w:type="pct"/>
          </w:tcPr>
          <w:p w14:paraId="58A209E5" w14:textId="77777777" w:rsidR="005E248C" w:rsidRPr="00164594" w:rsidRDefault="005E248C" w:rsidP="00F523AA">
            <w:pPr>
              <w:rPr>
                <w:b/>
                <w:bCs/>
              </w:rPr>
            </w:pPr>
            <w:r w:rsidRPr="00164594">
              <w:rPr>
                <w:b/>
                <w:bCs/>
              </w:rPr>
              <w:t>4   Stormwater</w:t>
            </w:r>
          </w:p>
          <w:p w14:paraId="5B628349" w14:textId="77777777" w:rsidR="005E248C" w:rsidRPr="00164594" w:rsidRDefault="005E248C" w:rsidP="00F523AA">
            <w:pPr>
              <w:rPr>
                <w:b/>
                <w:bCs/>
              </w:rPr>
            </w:pPr>
          </w:p>
          <w:p w14:paraId="6D537357" w14:textId="0B42251C" w:rsidR="005E248C" w:rsidRPr="00164594" w:rsidRDefault="005E248C" w:rsidP="00F523AA">
            <w:r w:rsidRPr="00164594">
              <w:t>The applicant has been able to suitabl</w:t>
            </w:r>
            <w:r w:rsidR="00832136">
              <w:t>y</w:t>
            </w:r>
            <w:r w:rsidRPr="00164594">
              <w:t xml:space="preserve"> demonstrate that stormwater flows within and through the site can be managed. The stormwater management details identify that there will be no adverse impacts to adjoining properties.</w:t>
            </w:r>
          </w:p>
          <w:p w14:paraId="357CB90E" w14:textId="77777777" w:rsidR="005E248C" w:rsidRPr="00164594" w:rsidRDefault="005E248C" w:rsidP="00F523AA"/>
          <w:p w14:paraId="0CD43005" w14:textId="77777777" w:rsidR="005E248C" w:rsidRPr="00164594" w:rsidRDefault="005E248C" w:rsidP="00F523AA">
            <w:r w:rsidRPr="00164594">
              <w:t>Onsite detention has been implemented through the site to reduce flows leaving the site, and rain water harvesting tanks are proposed for each unit to assist with reuse.</w:t>
            </w:r>
          </w:p>
          <w:p w14:paraId="4342F2CD" w14:textId="77777777" w:rsidR="005E248C" w:rsidRPr="00164594" w:rsidRDefault="005E248C" w:rsidP="00F523AA"/>
          <w:p w14:paraId="7A698B25" w14:textId="77777777" w:rsidR="005E248C" w:rsidRPr="00164594" w:rsidRDefault="005E248C" w:rsidP="00F523AA">
            <w:r w:rsidRPr="00164594">
              <w:t>Overall, the development is considered to be satisfactory having regards for stormwater management and water reuse.</w:t>
            </w:r>
          </w:p>
          <w:p w14:paraId="3E0C0121" w14:textId="77777777" w:rsidR="005E248C" w:rsidRPr="00164594" w:rsidRDefault="005E248C" w:rsidP="00F523AA"/>
        </w:tc>
      </w:tr>
      <w:tr w:rsidR="005E248C" w:rsidRPr="00164594" w14:paraId="73F4B147" w14:textId="77777777" w:rsidTr="00F523AA">
        <w:tc>
          <w:tcPr>
            <w:tcW w:w="5000" w:type="pct"/>
          </w:tcPr>
          <w:p w14:paraId="6651314F" w14:textId="77777777" w:rsidR="005E248C" w:rsidRPr="00164594" w:rsidRDefault="005E248C" w:rsidP="00F523AA">
            <w:pPr>
              <w:rPr>
                <w:b/>
                <w:bCs/>
              </w:rPr>
            </w:pPr>
            <w:r w:rsidRPr="00164594">
              <w:rPr>
                <w:b/>
                <w:bCs/>
              </w:rPr>
              <w:t>5   Crime prevention</w:t>
            </w:r>
          </w:p>
          <w:p w14:paraId="53DD8F38" w14:textId="77777777" w:rsidR="005E248C" w:rsidRPr="00164594" w:rsidRDefault="005E248C" w:rsidP="00F523AA">
            <w:pPr>
              <w:rPr>
                <w:b/>
                <w:bCs/>
              </w:rPr>
            </w:pPr>
          </w:p>
          <w:p w14:paraId="75CC4A48" w14:textId="77777777" w:rsidR="005E248C" w:rsidRPr="00164594" w:rsidRDefault="005E248C" w:rsidP="00F523AA">
            <w:r w:rsidRPr="00164594">
              <w:t>It is considered that the development achieves compliance with the environmental design principles that relate to crime prevention. This is established through the following:</w:t>
            </w:r>
          </w:p>
          <w:p w14:paraId="394A9E6C" w14:textId="77777777" w:rsidR="005E248C" w:rsidRPr="00164594" w:rsidRDefault="005E248C" w:rsidP="00F523AA"/>
          <w:p w14:paraId="7EAC6F38" w14:textId="77777777" w:rsidR="005E248C" w:rsidRPr="00164594" w:rsidRDefault="005E248C" w:rsidP="005E248C">
            <w:pPr>
              <w:pStyle w:val="ListParagraph"/>
              <w:numPr>
                <w:ilvl w:val="0"/>
                <w:numId w:val="31"/>
              </w:numPr>
              <w:tabs>
                <w:tab w:val="left" w:pos="0"/>
                <w:tab w:val="left" w:pos="567"/>
              </w:tabs>
              <w:suppressAutoHyphens/>
              <w:jc w:val="both"/>
            </w:pPr>
            <w:r w:rsidRPr="00164594">
              <w:t>Orientation of dwellings to increase passive surveillance along access points and public spaces.</w:t>
            </w:r>
          </w:p>
          <w:p w14:paraId="3833BD51" w14:textId="77777777" w:rsidR="005E248C" w:rsidRPr="00164594" w:rsidRDefault="005E248C" w:rsidP="005E248C">
            <w:pPr>
              <w:pStyle w:val="ListParagraph"/>
              <w:numPr>
                <w:ilvl w:val="0"/>
                <w:numId w:val="31"/>
              </w:numPr>
              <w:tabs>
                <w:tab w:val="left" w:pos="0"/>
                <w:tab w:val="left" w:pos="567"/>
              </w:tabs>
              <w:suppressAutoHyphens/>
              <w:jc w:val="both"/>
            </w:pPr>
            <w:r w:rsidRPr="00164594">
              <w:t>Site planning allows for open spaces between units and avoids establishing narrow walkways and alcoves which could provide opportunities for crime.</w:t>
            </w:r>
          </w:p>
          <w:p w14:paraId="33F29D93" w14:textId="77777777" w:rsidR="005E248C" w:rsidRPr="00164594" w:rsidRDefault="005E248C" w:rsidP="005E248C">
            <w:pPr>
              <w:pStyle w:val="ListParagraph"/>
              <w:numPr>
                <w:ilvl w:val="0"/>
                <w:numId w:val="31"/>
              </w:numPr>
              <w:tabs>
                <w:tab w:val="left" w:pos="0"/>
                <w:tab w:val="left" w:pos="567"/>
              </w:tabs>
              <w:suppressAutoHyphens/>
              <w:jc w:val="both"/>
            </w:pPr>
            <w:r w:rsidRPr="00164594">
              <w:t>Internal design of units allows for residents to see people approaching dwelling – this is achieved through front door locations and the positioning of adjacent windows.</w:t>
            </w:r>
          </w:p>
          <w:p w14:paraId="7D93DF60" w14:textId="77777777" w:rsidR="005E248C" w:rsidRPr="00164594" w:rsidRDefault="005E248C" w:rsidP="00F523AA"/>
          <w:p w14:paraId="2CED50F3" w14:textId="77777777" w:rsidR="005E248C" w:rsidRPr="00164594" w:rsidRDefault="005E248C" w:rsidP="00F523AA">
            <w:r w:rsidRPr="00164594">
              <w:t>Overall, it is considered that the development provides a safe environment through an open community which assists in reducing the risk of crime.</w:t>
            </w:r>
          </w:p>
          <w:p w14:paraId="2747437C" w14:textId="77777777" w:rsidR="005E248C" w:rsidRPr="00164594" w:rsidRDefault="005E248C" w:rsidP="00F523AA"/>
        </w:tc>
      </w:tr>
      <w:tr w:rsidR="005E248C" w:rsidRPr="00164594" w14:paraId="5924F714" w14:textId="77777777" w:rsidTr="00F523AA">
        <w:tc>
          <w:tcPr>
            <w:tcW w:w="5000" w:type="pct"/>
          </w:tcPr>
          <w:p w14:paraId="0D41EAB4" w14:textId="77777777" w:rsidR="005E248C" w:rsidRPr="00164594" w:rsidRDefault="005E248C" w:rsidP="00F523AA">
            <w:pPr>
              <w:rPr>
                <w:b/>
                <w:bCs/>
              </w:rPr>
            </w:pPr>
            <w:r w:rsidRPr="00164594">
              <w:rPr>
                <w:b/>
                <w:bCs/>
              </w:rPr>
              <w:t>6   Accessibility</w:t>
            </w:r>
          </w:p>
          <w:p w14:paraId="34D5C33F" w14:textId="77777777" w:rsidR="005E248C" w:rsidRPr="00164594" w:rsidRDefault="005E248C" w:rsidP="00F523AA">
            <w:pPr>
              <w:rPr>
                <w:b/>
                <w:bCs/>
              </w:rPr>
            </w:pPr>
          </w:p>
          <w:p w14:paraId="07B02926" w14:textId="77777777" w:rsidR="005E248C" w:rsidRPr="00164594" w:rsidRDefault="005E248C" w:rsidP="00F523AA">
            <w:r w:rsidRPr="00164594">
              <w:t>The development provides appropriate access across the entire site. Pedestrian crossings are located at suitable intervals to allow residents to navigate the site between units and communal spaces. Additionally, there is a network of footpaths that intertwine the site as well as leading to transport access points outside of the development site as well (e.g. bus stop on Wingham Road).</w:t>
            </w:r>
          </w:p>
          <w:p w14:paraId="0C274171" w14:textId="77777777" w:rsidR="005E248C" w:rsidRPr="00164594" w:rsidRDefault="005E248C" w:rsidP="00F523AA"/>
          <w:p w14:paraId="59064D16" w14:textId="77777777" w:rsidR="005E248C" w:rsidRPr="00164594" w:rsidRDefault="005E248C" w:rsidP="00F523AA">
            <w:r w:rsidRPr="00164594">
              <w:t>Additionally, the applicant has been able to demonstrate that all walkways and pedestrian crossings are capable of complying with the requirements of AS1428.1, which means that the entire site is accessible to all occupants and visitors.</w:t>
            </w:r>
          </w:p>
          <w:p w14:paraId="61C8384E" w14:textId="77777777" w:rsidR="005E248C" w:rsidRPr="00164594" w:rsidRDefault="005E248C" w:rsidP="00F523AA"/>
        </w:tc>
      </w:tr>
      <w:tr w:rsidR="005E248C" w:rsidRPr="002964A8" w14:paraId="0EA6554B" w14:textId="77777777" w:rsidTr="00F523AA">
        <w:tc>
          <w:tcPr>
            <w:tcW w:w="5000" w:type="pct"/>
          </w:tcPr>
          <w:p w14:paraId="7A27A5EF" w14:textId="77777777" w:rsidR="005E248C" w:rsidRPr="00164594" w:rsidRDefault="005E248C" w:rsidP="00F523AA">
            <w:pPr>
              <w:rPr>
                <w:b/>
                <w:bCs/>
              </w:rPr>
            </w:pPr>
            <w:r w:rsidRPr="00164594">
              <w:rPr>
                <w:b/>
                <w:bCs/>
              </w:rPr>
              <w:lastRenderedPageBreak/>
              <w:t>7   Waste management</w:t>
            </w:r>
          </w:p>
          <w:p w14:paraId="5E15C2B3" w14:textId="77777777" w:rsidR="005E248C" w:rsidRPr="00164594" w:rsidRDefault="005E248C" w:rsidP="00F523AA">
            <w:pPr>
              <w:rPr>
                <w:b/>
                <w:bCs/>
              </w:rPr>
            </w:pPr>
          </w:p>
          <w:p w14:paraId="03DB370E" w14:textId="77777777" w:rsidR="005E248C" w:rsidRPr="00164594" w:rsidRDefault="005E248C" w:rsidP="00F523AA">
            <w:r w:rsidRPr="00164594">
              <w:t>The development involves a structured waste management approach, in which residents can take their household waste and dispose of at a waste collection point which is located in close proximity to their unit. There are a number of waste collection points located through the development to avoid residents needing to walk/travel to far to dispose of waste.</w:t>
            </w:r>
          </w:p>
          <w:p w14:paraId="0BDBC864" w14:textId="77777777" w:rsidR="005E248C" w:rsidRPr="00164594" w:rsidRDefault="005E248C" w:rsidP="00F523AA"/>
          <w:p w14:paraId="09A34F91" w14:textId="77777777" w:rsidR="005E248C" w:rsidRPr="00164594" w:rsidRDefault="005E248C" w:rsidP="00F523AA">
            <w:r w:rsidRPr="00164594">
              <w:t>Waste is intended to be collected by the site operator from these waste collection points and taken to a large, centralised collection point on the site, where it would be bulk collected by Council’s waste service provider.</w:t>
            </w:r>
          </w:p>
          <w:p w14:paraId="593019BB" w14:textId="77777777" w:rsidR="005E248C" w:rsidRPr="00164594" w:rsidRDefault="005E248C" w:rsidP="00F523AA"/>
          <w:p w14:paraId="255813A5" w14:textId="77777777" w:rsidR="005E248C" w:rsidRPr="00164594" w:rsidRDefault="005E248C" w:rsidP="00F523AA">
            <w:r w:rsidRPr="00164594">
              <w:t>The application was supported by a waste management plan, which describes this process. The pan has been reviewed and endorsed by council as being an appropriate means of addressing waste management and will conform to council’s standards and requirements.</w:t>
            </w:r>
          </w:p>
          <w:p w14:paraId="3EF66C52" w14:textId="77777777" w:rsidR="005E248C" w:rsidRPr="00164594" w:rsidRDefault="005E248C" w:rsidP="00F523AA">
            <w:pPr>
              <w:rPr>
                <w:b/>
                <w:bCs/>
              </w:rPr>
            </w:pPr>
          </w:p>
        </w:tc>
      </w:tr>
    </w:tbl>
    <w:p w14:paraId="1E22C702" w14:textId="77777777" w:rsidR="005E248C" w:rsidRDefault="005E248C" w:rsidP="005E248C">
      <w:pPr>
        <w:spacing w:after="0" w:line="240" w:lineRule="auto"/>
        <w:rPr>
          <w:highlight w:val="yellow"/>
        </w:rPr>
      </w:pPr>
    </w:p>
    <w:p w14:paraId="30B2A5C4" w14:textId="77777777" w:rsidR="005E248C" w:rsidRPr="005E248C" w:rsidRDefault="005E248C" w:rsidP="005E248C">
      <w:pPr>
        <w:spacing w:after="0" w:line="240" w:lineRule="auto"/>
        <w:jc w:val="both"/>
        <w:rPr>
          <w:rFonts w:cs="Arial"/>
          <w:sz w:val="24"/>
          <w:u w:val="single"/>
        </w:rPr>
      </w:pPr>
      <w:r w:rsidRPr="005E248C">
        <w:rPr>
          <w:rFonts w:cs="Arial"/>
          <w:sz w:val="24"/>
          <w:u w:val="single"/>
        </w:rPr>
        <w:t>NSW Department of Planning and Environment: Seniors Housing Design Guide</w:t>
      </w:r>
    </w:p>
    <w:p w14:paraId="508E0F38" w14:textId="77777777" w:rsidR="005E248C" w:rsidRPr="00AC5CFE" w:rsidRDefault="005E248C" w:rsidP="005E248C">
      <w:pPr>
        <w:spacing w:after="0" w:line="240" w:lineRule="auto"/>
        <w:jc w:val="both"/>
        <w:rPr>
          <w:rFonts w:cs="Arial"/>
          <w:szCs w:val="18"/>
        </w:rPr>
      </w:pPr>
    </w:p>
    <w:p w14:paraId="74EAA7F7" w14:textId="77777777" w:rsidR="005E248C" w:rsidRPr="00AC5CFE" w:rsidRDefault="005E248C" w:rsidP="005E248C">
      <w:pPr>
        <w:spacing w:after="0" w:line="240" w:lineRule="auto"/>
        <w:rPr>
          <w:rFonts w:eastAsiaTheme="majorEastAsia"/>
        </w:rPr>
      </w:pPr>
      <w:r w:rsidRPr="00AC5CFE">
        <w:rPr>
          <w:rFonts w:eastAsiaTheme="majorEastAsia"/>
        </w:rPr>
        <w:t>The relevant parts of the NSW Dept. of Planning and Environment: Seniors Housing Design Guide are addressed in the below tables. The relevant parts for consideration are Parts 2 &amp; 3.</w:t>
      </w:r>
    </w:p>
    <w:p w14:paraId="693A99A7" w14:textId="77777777" w:rsidR="005E248C" w:rsidRPr="00AC5CFE" w:rsidRDefault="005E248C" w:rsidP="005E248C">
      <w:pPr>
        <w:spacing w:after="0" w:line="240" w:lineRule="auto"/>
        <w:rPr>
          <w:rFonts w:eastAsiaTheme="majorEastAsia"/>
        </w:rPr>
      </w:pPr>
    </w:p>
    <w:p w14:paraId="08257D4E" w14:textId="77777777" w:rsidR="005E248C" w:rsidRPr="00AC5CFE" w:rsidRDefault="005E248C" w:rsidP="005E248C">
      <w:pPr>
        <w:spacing w:after="0" w:line="240" w:lineRule="auto"/>
        <w:rPr>
          <w:rFonts w:cs="Arial"/>
          <w:b/>
          <w:color w:val="0070C0"/>
          <w:sz w:val="24"/>
        </w:rPr>
      </w:pPr>
      <w:r w:rsidRPr="00AC5CFE">
        <w:t>Assessment of the development against the Seniors Housing Design Guide (SHDG) is provided below. It should be noted that the SHDG is a guide only and strict compliance with the objectives of the SHDG are not mandatory nor are they always representative of the best design outcome which may be dictated by responding to site specific constraints and features. The application of the SHDG is merit based.</w:t>
      </w:r>
    </w:p>
    <w:p w14:paraId="2144C073" w14:textId="77777777" w:rsidR="005E248C" w:rsidRPr="002964A8" w:rsidRDefault="005E248C" w:rsidP="005E248C">
      <w:pPr>
        <w:spacing w:after="0" w:line="240" w:lineRule="auto"/>
        <w:rPr>
          <w:rFonts w:eastAsiaTheme="majorEastAsia"/>
          <w:highlight w:val="yellow"/>
        </w:rPr>
      </w:pPr>
    </w:p>
    <w:p w14:paraId="6597CE92" w14:textId="77777777" w:rsidR="005E248C" w:rsidRPr="005E248C" w:rsidRDefault="005E248C" w:rsidP="005E248C">
      <w:pPr>
        <w:spacing w:after="0" w:line="240" w:lineRule="auto"/>
        <w:rPr>
          <w:rFonts w:eastAsiaTheme="majorEastAsia"/>
          <w:u w:val="single"/>
        </w:rPr>
      </w:pPr>
      <w:r w:rsidRPr="005E248C">
        <w:rPr>
          <w:rFonts w:eastAsiaTheme="majorEastAsia"/>
          <w:u w:val="single"/>
        </w:rPr>
        <w:t>Part 2 – Guidance Chapters</w:t>
      </w:r>
    </w:p>
    <w:p w14:paraId="0BDCAC3B" w14:textId="77777777" w:rsidR="005E248C" w:rsidRPr="00AE3535" w:rsidRDefault="005E248C" w:rsidP="005E248C">
      <w:pPr>
        <w:spacing w:after="0" w:line="240" w:lineRule="auto"/>
        <w:rPr>
          <w:rFonts w:eastAsiaTheme="majorEastAsia"/>
        </w:rPr>
      </w:pPr>
    </w:p>
    <w:p w14:paraId="2BC80A35" w14:textId="77777777" w:rsidR="005E248C" w:rsidRPr="00AE3535" w:rsidRDefault="005E248C" w:rsidP="005E248C">
      <w:pPr>
        <w:spacing w:after="0" w:line="240" w:lineRule="auto"/>
        <w:rPr>
          <w:rFonts w:eastAsiaTheme="majorEastAsia"/>
        </w:rPr>
      </w:pPr>
      <w:r w:rsidRPr="00AE3535">
        <w:rPr>
          <w:rFonts w:eastAsiaTheme="majorEastAsia"/>
        </w:rPr>
        <w:t>The development has been reviewed against the objectives and design criteria of Part 2. The development is considered to be satisfactory having regards for these objectives and criteria as identified in the below table:</w:t>
      </w:r>
    </w:p>
    <w:p w14:paraId="343C64A1" w14:textId="77777777" w:rsidR="005E248C" w:rsidRPr="00AE3535" w:rsidRDefault="005E248C" w:rsidP="005E248C">
      <w:pPr>
        <w:spacing w:after="0" w:line="240" w:lineRule="auto"/>
        <w:rPr>
          <w:rFonts w:eastAsiaTheme="majorEastAsia"/>
        </w:rPr>
      </w:pPr>
    </w:p>
    <w:tbl>
      <w:tblPr>
        <w:tblStyle w:val="TableGrid"/>
        <w:tblW w:w="5000" w:type="pct"/>
        <w:tblLook w:val="04A0" w:firstRow="1" w:lastRow="0" w:firstColumn="1" w:lastColumn="0" w:noHBand="0" w:noVBand="1"/>
      </w:tblPr>
      <w:tblGrid>
        <w:gridCol w:w="2689"/>
        <w:gridCol w:w="6327"/>
      </w:tblGrid>
      <w:tr w:rsidR="005E248C" w:rsidRPr="00AE3535" w14:paraId="25A42F13" w14:textId="77777777" w:rsidTr="00F523AA">
        <w:tc>
          <w:tcPr>
            <w:tcW w:w="5000" w:type="pct"/>
            <w:gridSpan w:val="2"/>
          </w:tcPr>
          <w:p w14:paraId="0BED3202" w14:textId="77777777" w:rsidR="005E248C" w:rsidRPr="00AE3535" w:rsidRDefault="005E248C" w:rsidP="00F523AA">
            <w:pPr>
              <w:rPr>
                <w:rFonts w:cs="Arial"/>
                <w:b/>
                <w:bCs/>
              </w:rPr>
            </w:pPr>
            <w:r w:rsidRPr="00AE3535">
              <w:rPr>
                <w:rFonts w:cs="Arial"/>
                <w:b/>
                <w:bCs/>
              </w:rPr>
              <w:t>Part 2 - Guidance Chapters</w:t>
            </w:r>
          </w:p>
        </w:tc>
      </w:tr>
      <w:tr w:rsidR="005E248C" w:rsidRPr="00AE3535" w14:paraId="62970BCB" w14:textId="77777777" w:rsidTr="00F523AA">
        <w:tc>
          <w:tcPr>
            <w:tcW w:w="1491" w:type="pct"/>
          </w:tcPr>
          <w:p w14:paraId="26AEB628" w14:textId="77777777" w:rsidR="005E248C" w:rsidRPr="00AE3535" w:rsidRDefault="005E248C" w:rsidP="00F523AA">
            <w:pPr>
              <w:rPr>
                <w:rFonts w:cs="Arial"/>
                <w:b/>
                <w:bCs/>
              </w:rPr>
            </w:pPr>
            <w:r w:rsidRPr="00AE3535">
              <w:rPr>
                <w:rFonts w:cs="Arial"/>
                <w:b/>
                <w:bCs/>
              </w:rPr>
              <w:t>Chapter</w:t>
            </w:r>
          </w:p>
        </w:tc>
        <w:tc>
          <w:tcPr>
            <w:tcW w:w="3509" w:type="pct"/>
          </w:tcPr>
          <w:p w14:paraId="178EF699" w14:textId="77777777" w:rsidR="005E248C" w:rsidRPr="00AE3535" w:rsidRDefault="005E248C" w:rsidP="00F523AA">
            <w:pPr>
              <w:rPr>
                <w:rFonts w:cs="Arial"/>
                <w:b/>
                <w:bCs/>
              </w:rPr>
            </w:pPr>
            <w:r w:rsidRPr="00AE3535">
              <w:rPr>
                <w:rFonts w:cs="Arial"/>
                <w:b/>
                <w:bCs/>
              </w:rPr>
              <w:t>Comments</w:t>
            </w:r>
          </w:p>
        </w:tc>
      </w:tr>
      <w:tr w:rsidR="005E248C" w:rsidRPr="00AE3535" w14:paraId="2E60BAF8" w14:textId="77777777" w:rsidTr="00F523AA">
        <w:tc>
          <w:tcPr>
            <w:tcW w:w="1491" w:type="pct"/>
          </w:tcPr>
          <w:p w14:paraId="57AC5E22" w14:textId="77777777" w:rsidR="005E248C" w:rsidRPr="00AE3535" w:rsidRDefault="005E248C" w:rsidP="00F523AA">
            <w:pPr>
              <w:rPr>
                <w:rFonts w:cs="Arial"/>
              </w:rPr>
            </w:pPr>
            <w:r w:rsidRPr="00AE3535">
              <w:rPr>
                <w:rFonts w:cs="Arial"/>
              </w:rPr>
              <w:t>Chapter 1.0 Design for Country</w:t>
            </w:r>
          </w:p>
        </w:tc>
        <w:tc>
          <w:tcPr>
            <w:tcW w:w="3509" w:type="pct"/>
          </w:tcPr>
          <w:p w14:paraId="0AA43411" w14:textId="77777777" w:rsidR="005E248C" w:rsidRPr="00AE3535" w:rsidRDefault="005E248C" w:rsidP="00F523AA">
            <w:pPr>
              <w:rPr>
                <w:rFonts w:cs="Arial"/>
              </w:rPr>
            </w:pPr>
            <w:r w:rsidRPr="00AE3535">
              <w:rPr>
                <w:rFonts w:cs="Arial"/>
              </w:rPr>
              <w:t>The applicant has demonstrated that the development interconnects with the natural landscape. The development is considered to have been moulded around these natural features and  utilises them to enhance the development as opposed to modifying the landscape to achieve an outcome.</w:t>
            </w:r>
          </w:p>
          <w:p w14:paraId="586E315D" w14:textId="77777777" w:rsidR="005E248C" w:rsidRPr="00AE3535" w:rsidRDefault="005E248C" w:rsidP="00F523AA">
            <w:pPr>
              <w:rPr>
                <w:rFonts w:cs="Arial"/>
              </w:rPr>
            </w:pPr>
          </w:p>
          <w:p w14:paraId="166897AD" w14:textId="77777777" w:rsidR="005E248C" w:rsidRPr="00AE3535" w:rsidRDefault="005E248C" w:rsidP="00F523AA">
            <w:pPr>
              <w:rPr>
                <w:rFonts w:cs="Arial"/>
              </w:rPr>
            </w:pPr>
            <w:r w:rsidRPr="00AE3535">
              <w:rPr>
                <w:rFonts w:cs="Arial"/>
              </w:rPr>
              <w:t>It is considered that through this design philosophy that the development has achieved the intended outcomes and objectives of the Connecting with Country Guidelines and objectives of ‘Design for Country’.</w:t>
            </w:r>
          </w:p>
          <w:p w14:paraId="458F87FC" w14:textId="77777777" w:rsidR="005E248C" w:rsidRPr="00AE3535" w:rsidRDefault="005E248C" w:rsidP="00F523AA">
            <w:pPr>
              <w:rPr>
                <w:rFonts w:cs="Arial"/>
              </w:rPr>
            </w:pPr>
          </w:p>
        </w:tc>
      </w:tr>
      <w:tr w:rsidR="005E248C" w:rsidRPr="00AE3535" w14:paraId="5954DC6E" w14:textId="77777777" w:rsidTr="00F523AA">
        <w:tc>
          <w:tcPr>
            <w:tcW w:w="1491" w:type="pct"/>
          </w:tcPr>
          <w:p w14:paraId="4FF18F90" w14:textId="77777777" w:rsidR="005E248C" w:rsidRPr="00AE3535" w:rsidRDefault="005E248C" w:rsidP="00F523AA">
            <w:pPr>
              <w:rPr>
                <w:rFonts w:cs="Arial"/>
              </w:rPr>
            </w:pPr>
            <w:r w:rsidRPr="00AE3535">
              <w:rPr>
                <w:rFonts w:cs="Arial"/>
              </w:rPr>
              <w:lastRenderedPageBreak/>
              <w:t>Chapter 2.0 Care for Planet</w:t>
            </w:r>
          </w:p>
        </w:tc>
        <w:tc>
          <w:tcPr>
            <w:tcW w:w="3509" w:type="pct"/>
          </w:tcPr>
          <w:p w14:paraId="011D6E7E" w14:textId="77777777" w:rsidR="005E248C" w:rsidRPr="00AE3535" w:rsidRDefault="005E248C" w:rsidP="00F523AA">
            <w:pPr>
              <w:rPr>
                <w:rFonts w:cs="Arial"/>
              </w:rPr>
            </w:pPr>
            <w:r w:rsidRPr="00AE3535">
              <w:rPr>
                <w:rFonts w:cs="Arial"/>
              </w:rPr>
              <w:t>The development is considered to have implemented strategies and initiatives to maximise sustainable design opportunities as well as implementing systems to assist with reducing demand on water and energy.</w:t>
            </w:r>
          </w:p>
          <w:p w14:paraId="61248FD1" w14:textId="77777777" w:rsidR="005E248C" w:rsidRPr="00AE3535" w:rsidRDefault="005E248C" w:rsidP="00F523AA">
            <w:pPr>
              <w:rPr>
                <w:rFonts w:cs="Arial"/>
              </w:rPr>
            </w:pPr>
          </w:p>
          <w:p w14:paraId="52AE4009" w14:textId="77777777" w:rsidR="005E248C" w:rsidRPr="00AE3535" w:rsidRDefault="005E248C" w:rsidP="00F523AA">
            <w:pPr>
              <w:rPr>
                <w:rFonts w:cs="Arial"/>
              </w:rPr>
            </w:pPr>
            <w:r w:rsidRPr="00AE3535">
              <w:rPr>
                <w:rFonts w:cs="Arial"/>
              </w:rPr>
              <w:t>This is demonstrated in the provision of large open areas to maximise opportunities for landscaping and north facing living (both as internal spaces and private open spaces). Additionally, as noted by the applicant, BASIX commitments have been exceeded which demonstrates a lower reliance on water and energy demanding appliances and systems.</w:t>
            </w:r>
          </w:p>
          <w:p w14:paraId="01DB68EC" w14:textId="77777777" w:rsidR="005E248C" w:rsidRPr="00AE3535" w:rsidRDefault="005E248C" w:rsidP="00F523AA">
            <w:pPr>
              <w:rPr>
                <w:rFonts w:cs="Arial"/>
              </w:rPr>
            </w:pPr>
          </w:p>
        </w:tc>
      </w:tr>
      <w:tr w:rsidR="005E248C" w:rsidRPr="00AE3535" w14:paraId="56078B50" w14:textId="77777777" w:rsidTr="00F523AA">
        <w:tc>
          <w:tcPr>
            <w:tcW w:w="1491" w:type="pct"/>
          </w:tcPr>
          <w:p w14:paraId="279958BB" w14:textId="77777777" w:rsidR="005E248C" w:rsidRPr="00AE3535" w:rsidRDefault="005E248C" w:rsidP="00F523AA">
            <w:pPr>
              <w:rPr>
                <w:rFonts w:cs="Arial"/>
              </w:rPr>
            </w:pPr>
            <w:r w:rsidRPr="00AE3535">
              <w:rPr>
                <w:rFonts w:cs="Arial"/>
              </w:rPr>
              <w:t>Chapter 3.0 Site Analysis – Environmental Response</w:t>
            </w:r>
          </w:p>
        </w:tc>
        <w:tc>
          <w:tcPr>
            <w:tcW w:w="3509" w:type="pct"/>
          </w:tcPr>
          <w:p w14:paraId="40EDD693" w14:textId="08B1580A" w:rsidR="005E248C" w:rsidRPr="00AE3535" w:rsidRDefault="005E248C" w:rsidP="00F523AA">
            <w:pPr>
              <w:rPr>
                <w:rFonts w:cs="Arial"/>
              </w:rPr>
            </w:pPr>
            <w:r w:rsidRPr="00AE3535">
              <w:rPr>
                <w:rFonts w:cs="Arial"/>
              </w:rPr>
              <w:t xml:space="preserve">A site analysis plan was prepared as part </w:t>
            </w:r>
            <w:r w:rsidR="00832136">
              <w:rPr>
                <w:rFonts w:cs="Arial"/>
              </w:rPr>
              <w:t>of</w:t>
            </w:r>
            <w:r w:rsidR="00832136" w:rsidRPr="00AE3535">
              <w:rPr>
                <w:rFonts w:cs="Arial"/>
              </w:rPr>
              <w:t xml:space="preserve"> </w:t>
            </w:r>
            <w:r w:rsidRPr="00AE3535">
              <w:rPr>
                <w:rFonts w:cs="Arial"/>
              </w:rPr>
              <w:t xml:space="preserve">the application. It is considered that the development </w:t>
            </w:r>
            <w:r w:rsidR="00832136">
              <w:rPr>
                <w:rFonts w:cs="Arial"/>
              </w:rPr>
              <w:t>has</w:t>
            </w:r>
            <w:r w:rsidR="00832136" w:rsidRPr="00AE3535">
              <w:rPr>
                <w:rFonts w:cs="Arial"/>
              </w:rPr>
              <w:t xml:space="preserve"> </w:t>
            </w:r>
            <w:r w:rsidRPr="00AE3535">
              <w:rPr>
                <w:rFonts w:cs="Arial"/>
              </w:rPr>
              <w:t>appropriately assessed the site to understand both site opportunities as well as constraints. The development appropriately responds to these opportunities and constraints to provide a built form that sits within, and interconnects with the landscape around it.</w:t>
            </w:r>
          </w:p>
          <w:p w14:paraId="7F4D9AAB" w14:textId="77777777" w:rsidR="005E248C" w:rsidRPr="00AE3535" w:rsidRDefault="005E248C" w:rsidP="00F523AA">
            <w:pPr>
              <w:rPr>
                <w:rFonts w:cs="Arial"/>
              </w:rPr>
            </w:pPr>
          </w:p>
          <w:p w14:paraId="5F338715" w14:textId="26F38102" w:rsidR="005E248C" w:rsidRPr="00AE3535" w:rsidRDefault="005E248C" w:rsidP="00F523AA">
            <w:pPr>
              <w:rPr>
                <w:rFonts w:cs="Arial"/>
              </w:rPr>
            </w:pPr>
            <w:r w:rsidRPr="00AE3535">
              <w:rPr>
                <w:rFonts w:cs="Arial"/>
              </w:rPr>
              <w:t xml:space="preserve">The development has located the major portion of the development away from the bushfire hazards and provides appropriate access within the site. Additionally, the development maximises the </w:t>
            </w:r>
            <w:r w:rsidR="00832136">
              <w:rPr>
                <w:rFonts w:cs="Arial"/>
              </w:rPr>
              <w:t>use</w:t>
            </w:r>
            <w:r w:rsidR="00832136" w:rsidRPr="00AE3535">
              <w:rPr>
                <w:rFonts w:cs="Arial"/>
              </w:rPr>
              <w:t xml:space="preserve"> </w:t>
            </w:r>
            <w:r w:rsidRPr="00AE3535">
              <w:rPr>
                <w:rFonts w:cs="Arial"/>
              </w:rPr>
              <w:t>of the natural watercourse traversing the site to provide suitable stormwater management as well as riparian enhancement to improve environmental outcomes.</w:t>
            </w:r>
          </w:p>
          <w:p w14:paraId="56D21F4C" w14:textId="77777777" w:rsidR="005E248C" w:rsidRPr="00AE3535" w:rsidRDefault="005E248C" w:rsidP="00F523AA">
            <w:pPr>
              <w:rPr>
                <w:rFonts w:cs="Arial"/>
              </w:rPr>
            </w:pPr>
          </w:p>
        </w:tc>
      </w:tr>
      <w:tr w:rsidR="005E248C" w:rsidRPr="00AE3535" w14:paraId="761DACEA" w14:textId="77777777" w:rsidTr="00F523AA">
        <w:tc>
          <w:tcPr>
            <w:tcW w:w="1491" w:type="pct"/>
          </w:tcPr>
          <w:p w14:paraId="7A785AB2" w14:textId="77777777" w:rsidR="005E248C" w:rsidRPr="00AE3535" w:rsidRDefault="005E248C" w:rsidP="00F523AA">
            <w:pPr>
              <w:rPr>
                <w:rFonts w:cs="Arial"/>
              </w:rPr>
            </w:pPr>
            <w:r w:rsidRPr="00AE3535">
              <w:rPr>
                <w:rFonts w:cs="Arial"/>
              </w:rPr>
              <w:t>Chapter 4.0 Site Analysis – Urban Response</w:t>
            </w:r>
          </w:p>
        </w:tc>
        <w:tc>
          <w:tcPr>
            <w:tcW w:w="3509" w:type="pct"/>
          </w:tcPr>
          <w:p w14:paraId="763C484F" w14:textId="77777777" w:rsidR="005E248C" w:rsidRPr="00AE3535" w:rsidRDefault="005E248C" w:rsidP="00F523AA">
            <w:pPr>
              <w:rPr>
                <w:rFonts w:cs="Arial"/>
              </w:rPr>
            </w:pPr>
            <w:r w:rsidRPr="00AE3535">
              <w:rPr>
                <w:rFonts w:cs="Arial"/>
              </w:rPr>
              <w:t>It is considered that the overall urban design of the development is both conducive to the locality as well as contributes positively to the future character of the area. The development includes a low density urban fabric which interconnects with the existing environment that surroundings it, being both built form and natural landscape.</w:t>
            </w:r>
          </w:p>
          <w:p w14:paraId="01AF0367" w14:textId="77777777" w:rsidR="005E248C" w:rsidRPr="00AE3535" w:rsidRDefault="005E248C" w:rsidP="00F523AA">
            <w:pPr>
              <w:rPr>
                <w:rFonts w:cs="Arial"/>
              </w:rPr>
            </w:pPr>
          </w:p>
          <w:p w14:paraId="32222DE8" w14:textId="77777777" w:rsidR="005E248C" w:rsidRPr="00AE3535" w:rsidRDefault="005E248C" w:rsidP="00F523AA">
            <w:pPr>
              <w:rPr>
                <w:rFonts w:cs="Arial"/>
              </w:rPr>
            </w:pPr>
            <w:r w:rsidRPr="00AE3535">
              <w:rPr>
                <w:rFonts w:cs="Arial"/>
              </w:rPr>
              <w:t>The development is considered to be of a scale that is suitable for the surrounding context and presents as a low density residential development, which is conducive with the underlying land zone objectives.</w:t>
            </w:r>
          </w:p>
          <w:p w14:paraId="6447EC8E" w14:textId="77777777" w:rsidR="005E248C" w:rsidRPr="00AE3535" w:rsidRDefault="005E248C" w:rsidP="00F523AA">
            <w:pPr>
              <w:rPr>
                <w:rFonts w:cs="Arial"/>
              </w:rPr>
            </w:pPr>
          </w:p>
          <w:p w14:paraId="364AFB2C" w14:textId="5FAD89AA" w:rsidR="005E248C" w:rsidRPr="00AE3535" w:rsidRDefault="005E248C" w:rsidP="00F523AA">
            <w:pPr>
              <w:rPr>
                <w:rFonts w:cs="Arial"/>
              </w:rPr>
            </w:pPr>
            <w:r w:rsidRPr="00AE3535">
              <w:rPr>
                <w:rFonts w:cs="Arial"/>
              </w:rPr>
              <w:t xml:space="preserve">All setbacks proposed are compatible with </w:t>
            </w:r>
            <w:r w:rsidR="00832136">
              <w:rPr>
                <w:rFonts w:cs="Arial"/>
              </w:rPr>
              <w:t>t</w:t>
            </w:r>
            <w:r w:rsidRPr="00AE3535">
              <w:rPr>
                <w:rFonts w:cs="Arial"/>
              </w:rPr>
              <w:t>he site and surrounding areas. Setbacks to the existing Marie Avenue frontage are consistent with low density residential development controls under the DCP, and setbacks to existing adjacent dwellings are all in excess of minimum requirements under the DCP. It is considered that all setbacks are appropriate.</w:t>
            </w:r>
          </w:p>
          <w:p w14:paraId="75929CED" w14:textId="77777777" w:rsidR="005E248C" w:rsidRPr="00AE3535" w:rsidRDefault="005E248C" w:rsidP="00F523AA">
            <w:pPr>
              <w:rPr>
                <w:rFonts w:cs="Arial"/>
              </w:rPr>
            </w:pPr>
          </w:p>
          <w:p w14:paraId="149B170D" w14:textId="77777777" w:rsidR="005E248C" w:rsidRPr="00AE3535" w:rsidRDefault="005E248C" w:rsidP="00F523AA">
            <w:pPr>
              <w:rPr>
                <w:rFonts w:cs="Arial"/>
              </w:rPr>
            </w:pPr>
            <w:r w:rsidRPr="00AE3535">
              <w:rPr>
                <w:rFonts w:cs="Arial"/>
              </w:rPr>
              <w:lastRenderedPageBreak/>
              <w:t>Overall, the development  is considered to be appropriately designed and configured to be compatible with the existing local character. In addition to this, whilst being sympathetic to the existing low density character, it also assists in establishing a future character in the area for other developments to follow where adjoining land is to be redeveloped in the future.</w:t>
            </w:r>
          </w:p>
          <w:p w14:paraId="1CD01761" w14:textId="77777777" w:rsidR="005E248C" w:rsidRPr="00AE3535" w:rsidRDefault="005E248C" w:rsidP="00F523AA">
            <w:pPr>
              <w:rPr>
                <w:rFonts w:cs="Arial"/>
              </w:rPr>
            </w:pPr>
          </w:p>
        </w:tc>
      </w:tr>
      <w:tr w:rsidR="005E248C" w:rsidRPr="00AE3535" w14:paraId="32FF2B4A" w14:textId="77777777" w:rsidTr="00F523AA">
        <w:tc>
          <w:tcPr>
            <w:tcW w:w="1491" w:type="pct"/>
          </w:tcPr>
          <w:p w14:paraId="6B7F948D" w14:textId="77777777" w:rsidR="005E248C" w:rsidRPr="00AE3535" w:rsidRDefault="005E248C" w:rsidP="00F523AA">
            <w:pPr>
              <w:rPr>
                <w:rFonts w:cs="Arial"/>
              </w:rPr>
            </w:pPr>
            <w:r w:rsidRPr="00AE3535">
              <w:rPr>
                <w:rFonts w:cs="Arial"/>
              </w:rPr>
              <w:lastRenderedPageBreak/>
              <w:t>Chapter 5.0 Heritage</w:t>
            </w:r>
          </w:p>
        </w:tc>
        <w:tc>
          <w:tcPr>
            <w:tcW w:w="3509" w:type="pct"/>
          </w:tcPr>
          <w:p w14:paraId="1872D5B1" w14:textId="77777777" w:rsidR="005E248C" w:rsidRPr="00AE3535" w:rsidRDefault="005E248C" w:rsidP="00F523AA">
            <w:pPr>
              <w:rPr>
                <w:rFonts w:cs="Arial"/>
              </w:rPr>
            </w:pPr>
            <w:r w:rsidRPr="00AE3535">
              <w:rPr>
                <w:rFonts w:cs="Arial"/>
              </w:rPr>
              <w:t xml:space="preserve">The development site is not located in proximity to, nor does it contain, any heritage items, or heritage conservation areas. </w:t>
            </w:r>
          </w:p>
          <w:p w14:paraId="087CB382" w14:textId="77777777" w:rsidR="005E248C" w:rsidRPr="00AE3535" w:rsidRDefault="005E248C" w:rsidP="00F523AA">
            <w:pPr>
              <w:rPr>
                <w:rFonts w:cs="Arial"/>
              </w:rPr>
            </w:pPr>
          </w:p>
        </w:tc>
      </w:tr>
      <w:tr w:rsidR="005E248C" w:rsidRPr="00AE3535" w14:paraId="05E0EB04" w14:textId="77777777" w:rsidTr="00F523AA">
        <w:tc>
          <w:tcPr>
            <w:tcW w:w="1491" w:type="pct"/>
          </w:tcPr>
          <w:p w14:paraId="022C7E0B" w14:textId="77777777" w:rsidR="005E248C" w:rsidRPr="00AE3535" w:rsidRDefault="005E248C" w:rsidP="00F523AA">
            <w:pPr>
              <w:rPr>
                <w:rFonts w:cs="Arial"/>
              </w:rPr>
            </w:pPr>
            <w:r w:rsidRPr="00AE3535">
              <w:rPr>
                <w:rFonts w:cs="Arial"/>
              </w:rPr>
              <w:t>Chapter 6.0 Care, Wellbeing and Community</w:t>
            </w:r>
          </w:p>
        </w:tc>
        <w:tc>
          <w:tcPr>
            <w:tcW w:w="3509" w:type="pct"/>
          </w:tcPr>
          <w:p w14:paraId="7FEC1C65" w14:textId="77777777" w:rsidR="005E248C" w:rsidRPr="00AE3535" w:rsidRDefault="005E248C" w:rsidP="00F523AA">
            <w:pPr>
              <w:rPr>
                <w:rFonts w:cs="Arial"/>
              </w:rPr>
            </w:pPr>
            <w:r w:rsidRPr="00AE3535">
              <w:rPr>
                <w:rFonts w:cs="Arial"/>
              </w:rPr>
              <w:t>The development is considered to have been appropriately designed to maximise the health and wellbeing of future occupants.</w:t>
            </w:r>
          </w:p>
          <w:p w14:paraId="200A5BF0" w14:textId="77777777" w:rsidR="005E248C" w:rsidRPr="00AE3535" w:rsidRDefault="005E248C" w:rsidP="00F523AA">
            <w:pPr>
              <w:rPr>
                <w:rFonts w:cs="Arial"/>
              </w:rPr>
            </w:pPr>
          </w:p>
          <w:p w14:paraId="4875B95D" w14:textId="77777777" w:rsidR="005E248C" w:rsidRPr="00AE3535" w:rsidRDefault="005E248C" w:rsidP="00F523AA">
            <w:pPr>
              <w:rPr>
                <w:rFonts w:cs="Arial"/>
              </w:rPr>
            </w:pPr>
            <w:r w:rsidRPr="00AE3535">
              <w:rPr>
                <w:rFonts w:cs="Arial"/>
              </w:rPr>
              <w:t>The overall development includes spacious residential units, as well as large outdoor recreational spaces, including walking trails and communal spaces, which are considered to be conducive to improving the physical and mental wellbeing of occupants.</w:t>
            </w:r>
          </w:p>
          <w:p w14:paraId="675500F2" w14:textId="77777777" w:rsidR="005E248C" w:rsidRPr="00AE3535" w:rsidRDefault="005E248C" w:rsidP="00F523AA">
            <w:pPr>
              <w:rPr>
                <w:rFonts w:cs="Arial"/>
              </w:rPr>
            </w:pPr>
          </w:p>
          <w:p w14:paraId="43122DCA" w14:textId="373D3BA3" w:rsidR="005E248C" w:rsidRPr="00AE3535" w:rsidRDefault="005E248C" w:rsidP="00F523AA">
            <w:pPr>
              <w:rPr>
                <w:rFonts w:cs="Arial"/>
              </w:rPr>
            </w:pPr>
            <w:r w:rsidRPr="00AE3535">
              <w:rPr>
                <w:rFonts w:cs="Arial"/>
              </w:rPr>
              <w:t xml:space="preserve">The applicant has demonstrated that the site is accessible throughout, with walkways, internal roads and interconnecting spaces which allows for the safe movement of residents. Each unit has opportunities for views </w:t>
            </w:r>
            <w:r w:rsidR="00832136">
              <w:rPr>
                <w:rFonts w:cs="Arial"/>
              </w:rPr>
              <w:t>towards</w:t>
            </w:r>
            <w:r w:rsidR="00832136" w:rsidRPr="00AE3535">
              <w:rPr>
                <w:rFonts w:cs="Arial"/>
              </w:rPr>
              <w:t xml:space="preserve"> </w:t>
            </w:r>
            <w:r w:rsidRPr="00AE3535">
              <w:rPr>
                <w:rFonts w:cs="Arial"/>
              </w:rPr>
              <w:t>green spaces, as well as natural light and ventilation.</w:t>
            </w:r>
          </w:p>
          <w:p w14:paraId="2B736B1C" w14:textId="77777777" w:rsidR="005E248C" w:rsidRPr="00AE3535" w:rsidRDefault="005E248C" w:rsidP="00F523AA">
            <w:pPr>
              <w:rPr>
                <w:rFonts w:cs="Arial"/>
              </w:rPr>
            </w:pPr>
          </w:p>
        </w:tc>
      </w:tr>
      <w:tr w:rsidR="005E248C" w:rsidRPr="00AE3ABB" w14:paraId="364515D2" w14:textId="77777777" w:rsidTr="00F523AA">
        <w:tc>
          <w:tcPr>
            <w:tcW w:w="1491" w:type="pct"/>
          </w:tcPr>
          <w:p w14:paraId="20A4A3C4" w14:textId="77777777" w:rsidR="005E248C" w:rsidRPr="00AE3ABB" w:rsidRDefault="005E248C" w:rsidP="00F523AA">
            <w:pPr>
              <w:rPr>
                <w:rFonts w:cs="Arial"/>
              </w:rPr>
            </w:pPr>
            <w:r w:rsidRPr="00AE3ABB">
              <w:rPr>
                <w:rFonts w:cs="Arial"/>
              </w:rPr>
              <w:t>Chapter 7.0 Design for Physical Ageing and Dementia.</w:t>
            </w:r>
          </w:p>
        </w:tc>
        <w:tc>
          <w:tcPr>
            <w:tcW w:w="3509" w:type="pct"/>
          </w:tcPr>
          <w:p w14:paraId="672B493A" w14:textId="77777777" w:rsidR="005E248C" w:rsidRPr="00AE3ABB" w:rsidRDefault="005E248C" w:rsidP="00F523AA">
            <w:pPr>
              <w:rPr>
                <w:rFonts w:cs="Arial"/>
              </w:rPr>
            </w:pPr>
            <w:r w:rsidRPr="00AE3ABB">
              <w:rPr>
                <w:rFonts w:cs="Arial"/>
              </w:rPr>
              <w:t>The applicant has demonstrated that the development is capable of complying with the design requirements for ageing in place as well as people with dementia.</w:t>
            </w:r>
          </w:p>
          <w:p w14:paraId="02A52AAA" w14:textId="77777777" w:rsidR="005E248C" w:rsidRPr="00AE3ABB" w:rsidRDefault="005E248C" w:rsidP="00F523AA">
            <w:pPr>
              <w:rPr>
                <w:rFonts w:cs="Arial"/>
              </w:rPr>
            </w:pPr>
          </w:p>
          <w:p w14:paraId="15626126" w14:textId="251DBA49" w:rsidR="005E248C" w:rsidRPr="00AE3ABB" w:rsidRDefault="005E248C" w:rsidP="00F523AA">
            <w:pPr>
              <w:rPr>
                <w:rFonts w:cs="Arial"/>
              </w:rPr>
            </w:pPr>
            <w:r w:rsidRPr="00AE3ABB">
              <w:rPr>
                <w:rFonts w:cs="Arial"/>
              </w:rPr>
              <w:t xml:space="preserve">Many of the attributes required under chapter 7 are construction related as well </w:t>
            </w:r>
            <w:r w:rsidR="00832136">
              <w:rPr>
                <w:rFonts w:cs="Arial"/>
              </w:rPr>
              <w:t xml:space="preserve">as </w:t>
            </w:r>
            <w:r w:rsidRPr="00AE3ABB">
              <w:rPr>
                <w:rFonts w:cs="Arial"/>
              </w:rPr>
              <w:t>overall operational requirements, however it is considered that the development is capable of achieving these outcomes.</w:t>
            </w:r>
          </w:p>
          <w:p w14:paraId="7A35BAC8" w14:textId="77777777" w:rsidR="005E248C" w:rsidRPr="00AE3ABB" w:rsidRDefault="005E248C" w:rsidP="00F523AA">
            <w:pPr>
              <w:rPr>
                <w:rFonts w:cs="Arial"/>
              </w:rPr>
            </w:pPr>
          </w:p>
          <w:p w14:paraId="7A4B828A" w14:textId="77777777" w:rsidR="005E248C" w:rsidRPr="00AE3ABB" w:rsidRDefault="005E248C" w:rsidP="00F523AA">
            <w:pPr>
              <w:rPr>
                <w:rFonts w:cs="Arial"/>
              </w:rPr>
            </w:pPr>
            <w:r w:rsidRPr="00AE3ABB">
              <w:rPr>
                <w:rFonts w:cs="Arial"/>
              </w:rPr>
              <w:t>Overall, it is considered that the development has been appropriately designed for the end users and allowing for ageing in place (including dementia).</w:t>
            </w:r>
          </w:p>
          <w:p w14:paraId="3DDBD9F3" w14:textId="77777777" w:rsidR="005E248C" w:rsidRPr="00AE3ABB" w:rsidRDefault="005E248C" w:rsidP="00F523AA">
            <w:pPr>
              <w:rPr>
                <w:rFonts w:cs="Arial"/>
              </w:rPr>
            </w:pPr>
          </w:p>
        </w:tc>
      </w:tr>
    </w:tbl>
    <w:p w14:paraId="1362EB43" w14:textId="77777777" w:rsidR="005E248C" w:rsidRPr="00AE3ABB" w:rsidRDefault="005E248C" w:rsidP="005E248C">
      <w:pPr>
        <w:spacing w:after="0" w:line="240" w:lineRule="auto"/>
        <w:jc w:val="both"/>
        <w:rPr>
          <w:rFonts w:cs="Arial"/>
          <w:szCs w:val="18"/>
        </w:rPr>
      </w:pPr>
    </w:p>
    <w:p w14:paraId="54E8383D" w14:textId="77777777" w:rsidR="005E248C" w:rsidRPr="005E248C" w:rsidRDefault="005E248C" w:rsidP="005E248C">
      <w:pPr>
        <w:spacing w:after="0" w:line="240" w:lineRule="auto"/>
        <w:rPr>
          <w:rFonts w:eastAsiaTheme="majorEastAsia"/>
          <w:u w:val="single"/>
        </w:rPr>
      </w:pPr>
      <w:r w:rsidRPr="005E248C">
        <w:rPr>
          <w:rFonts w:eastAsiaTheme="majorEastAsia"/>
          <w:u w:val="single"/>
        </w:rPr>
        <w:t>Part 3 – Density and Related Design Principles</w:t>
      </w:r>
    </w:p>
    <w:p w14:paraId="6BC26043" w14:textId="77777777" w:rsidR="005E248C" w:rsidRPr="00AE3ABB" w:rsidRDefault="005E248C" w:rsidP="005E248C">
      <w:pPr>
        <w:spacing w:after="0" w:line="240" w:lineRule="auto"/>
        <w:rPr>
          <w:rFonts w:eastAsiaTheme="majorEastAsia"/>
        </w:rPr>
      </w:pPr>
    </w:p>
    <w:p w14:paraId="1AF3DDF5" w14:textId="77777777" w:rsidR="005E248C" w:rsidRPr="00AE3ABB" w:rsidRDefault="005E248C" w:rsidP="005E248C">
      <w:pPr>
        <w:spacing w:after="0" w:line="240" w:lineRule="auto"/>
        <w:rPr>
          <w:rFonts w:eastAsiaTheme="majorEastAsia"/>
        </w:rPr>
      </w:pPr>
      <w:r w:rsidRPr="00AE3ABB">
        <w:rPr>
          <w:rFonts w:eastAsiaTheme="majorEastAsia"/>
        </w:rPr>
        <w:t>The development has been reviewed against the objectives and design criteria of Part 3. The development is considered to be satisfactory having regards for these objectives and criteria as identified in the below table:</w:t>
      </w:r>
    </w:p>
    <w:p w14:paraId="1896BDF9" w14:textId="77777777" w:rsidR="005E248C" w:rsidRPr="00AE3ABB" w:rsidRDefault="005E248C" w:rsidP="005E248C">
      <w:pPr>
        <w:spacing w:after="0" w:line="240" w:lineRule="auto"/>
        <w:rPr>
          <w:rFonts w:eastAsiaTheme="majorEastAsia"/>
        </w:rPr>
      </w:pPr>
    </w:p>
    <w:tbl>
      <w:tblPr>
        <w:tblStyle w:val="TableGrid"/>
        <w:tblW w:w="5000" w:type="pct"/>
        <w:tblLook w:val="04A0" w:firstRow="1" w:lastRow="0" w:firstColumn="1" w:lastColumn="0" w:noHBand="0" w:noVBand="1"/>
      </w:tblPr>
      <w:tblGrid>
        <w:gridCol w:w="2689"/>
        <w:gridCol w:w="6327"/>
      </w:tblGrid>
      <w:tr w:rsidR="005E248C" w:rsidRPr="00AE3ABB" w14:paraId="04F03025" w14:textId="77777777" w:rsidTr="00F523AA">
        <w:tc>
          <w:tcPr>
            <w:tcW w:w="5000" w:type="pct"/>
            <w:gridSpan w:val="2"/>
          </w:tcPr>
          <w:p w14:paraId="6A02B53F" w14:textId="77777777" w:rsidR="005E248C" w:rsidRPr="00AE3ABB" w:rsidRDefault="005E248C" w:rsidP="00F523AA">
            <w:pPr>
              <w:rPr>
                <w:rFonts w:cs="Arial"/>
                <w:b/>
                <w:bCs/>
                <w:szCs w:val="18"/>
              </w:rPr>
            </w:pPr>
            <w:r w:rsidRPr="00AE3ABB">
              <w:rPr>
                <w:rFonts w:cs="Arial"/>
                <w:b/>
                <w:bCs/>
                <w:szCs w:val="18"/>
              </w:rPr>
              <w:t>Part 3 – Density and Related Design Principles</w:t>
            </w:r>
          </w:p>
        </w:tc>
      </w:tr>
      <w:tr w:rsidR="005E248C" w:rsidRPr="00AE3ABB" w14:paraId="1D3508C8" w14:textId="77777777" w:rsidTr="00F523AA">
        <w:tc>
          <w:tcPr>
            <w:tcW w:w="1491" w:type="pct"/>
          </w:tcPr>
          <w:p w14:paraId="0D73B165" w14:textId="77777777" w:rsidR="005E248C" w:rsidRPr="00AE3ABB" w:rsidRDefault="005E248C" w:rsidP="00F523AA">
            <w:pPr>
              <w:rPr>
                <w:rFonts w:cs="Arial"/>
                <w:b/>
                <w:bCs/>
                <w:szCs w:val="18"/>
              </w:rPr>
            </w:pPr>
            <w:r w:rsidRPr="00AE3ABB">
              <w:rPr>
                <w:rFonts w:cs="Arial"/>
                <w:b/>
                <w:bCs/>
                <w:szCs w:val="18"/>
              </w:rPr>
              <w:t>Chapter</w:t>
            </w:r>
          </w:p>
        </w:tc>
        <w:tc>
          <w:tcPr>
            <w:tcW w:w="3509" w:type="pct"/>
          </w:tcPr>
          <w:p w14:paraId="2A691AC7" w14:textId="77777777" w:rsidR="005E248C" w:rsidRPr="00AE3ABB" w:rsidRDefault="005E248C" w:rsidP="00F523AA">
            <w:pPr>
              <w:rPr>
                <w:rFonts w:cs="Arial"/>
                <w:b/>
                <w:bCs/>
                <w:szCs w:val="18"/>
              </w:rPr>
            </w:pPr>
            <w:r w:rsidRPr="00AE3ABB">
              <w:rPr>
                <w:rFonts w:cs="Arial"/>
                <w:b/>
                <w:bCs/>
                <w:szCs w:val="18"/>
              </w:rPr>
              <w:t>Comments</w:t>
            </w:r>
          </w:p>
        </w:tc>
      </w:tr>
      <w:tr w:rsidR="005E248C" w:rsidRPr="00AE3ABB" w14:paraId="7C01D24A" w14:textId="77777777" w:rsidTr="00F523AA">
        <w:tc>
          <w:tcPr>
            <w:tcW w:w="1491" w:type="pct"/>
          </w:tcPr>
          <w:p w14:paraId="169E94E2" w14:textId="77777777" w:rsidR="005E248C" w:rsidRPr="00AE3ABB" w:rsidRDefault="005E248C" w:rsidP="00F523AA">
            <w:pPr>
              <w:rPr>
                <w:rFonts w:cs="Arial"/>
                <w:szCs w:val="18"/>
              </w:rPr>
            </w:pPr>
            <w:r w:rsidRPr="00AE3ABB">
              <w:rPr>
                <w:rFonts w:cs="Arial"/>
                <w:szCs w:val="18"/>
              </w:rPr>
              <w:t>8.0 Options for different types and configurations of densities</w:t>
            </w:r>
          </w:p>
          <w:p w14:paraId="5CC26CBB" w14:textId="77777777" w:rsidR="005E248C" w:rsidRPr="00AE3ABB" w:rsidRDefault="005E248C" w:rsidP="00F523AA">
            <w:pPr>
              <w:rPr>
                <w:rFonts w:cs="Arial"/>
                <w:szCs w:val="18"/>
              </w:rPr>
            </w:pPr>
          </w:p>
        </w:tc>
        <w:tc>
          <w:tcPr>
            <w:tcW w:w="3509" w:type="pct"/>
          </w:tcPr>
          <w:p w14:paraId="29D2187A" w14:textId="77777777" w:rsidR="005E248C" w:rsidRPr="00AE3ABB" w:rsidRDefault="005E248C" w:rsidP="00F523AA">
            <w:pPr>
              <w:rPr>
                <w:rFonts w:cs="Arial"/>
                <w:szCs w:val="18"/>
              </w:rPr>
            </w:pPr>
            <w:r w:rsidRPr="00AE3ABB">
              <w:rPr>
                <w:rFonts w:cs="Arial"/>
                <w:szCs w:val="18"/>
              </w:rPr>
              <w:t>Noted. The development is for independent living units.</w:t>
            </w:r>
          </w:p>
        </w:tc>
      </w:tr>
      <w:tr w:rsidR="005E248C" w:rsidRPr="00AE3ABB" w14:paraId="048EDD31" w14:textId="77777777" w:rsidTr="00F523AA">
        <w:tc>
          <w:tcPr>
            <w:tcW w:w="1491" w:type="pct"/>
          </w:tcPr>
          <w:p w14:paraId="6CED5625" w14:textId="77777777" w:rsidR="005E248C" w:rsidRPr="00AE3ABB" w:rsidRDefault="005E248C" w:rsidP="00F523AA">
            <w:pPr>
              <w:rPr>
                <w:rFonts w:cs="Arial"/>
                <w:szCs w:val="18"/>
              </w:rPr>
            </w:pPr>
            <w:r w:rsidRPr="00AE3ABB">
              <w:rPr>
                <w:rFonts w:cs="Arial"/>
                <w:szCs w:val="18"/>
              </w:rPr>
              <w:lastRenderedPageBreak/>
              <w:t>9.0 Determining density</w:t>
            </w:r>
          </w:p>
        </w:tc>
        <w:tc>
          <w:tcPr>
            <w:tcW w:w="3509" w:type="pct"/>
          </w:tcPr>
          <w:p w14:paraId="680EAD9E" w14:textId="77777777" w:rsidR="005E248C" w:rsidRPr="00AE3ABB" w:rsidRDefault="005E248C" w:rsidP="00F523AA">
            <w:pPr>
              <w:rPr>
                <w:rFonts w:cs="Arial"/>
                <w:szCs w:val="18"/>
              </w:rPr>
            </w:pPr>
            <w:r w:rsidRPr="00AE3ABB">
              <w:rPr>
                <w:rFonts w:cs="Arial"/>
                <w:szCs w:val="18"/>
              </w:rPr>
              <w:t>Noted. The development is low density independent living units.</w:t>
            </w:r>
          </w:p>
          <w:p w14:paraId="1627810F" w14:textId="77777777" w:rsidR="005E248C" w:rsidRPr="00AE3ABB" w:rsidRDefault="005E248C" w:rsidP="00F523AA">
            <w:pPr>
              <w:rPr>
                <w:rFonts w:cs="Arial"/>
                <w:szCs w:val="18"/>
              </w:rPr>
            </w:pPr>
          </w:p>
        </w:tc>
      </w:tr>
      <w:tr w:rsidR="005E248C" w:rsidRPr="00AE3ABB" w14:paraId="0FEF123E" w14:textId="77777777" w:rsidTr="00F523AA">
        <w:tc>
          <w:tcPr>
            <w:tcW w:w="1491" w:type="pct"/>
          </w:tcPr>
          <w:p w14:paraId="77C851E0" w14:textId="77777777" w:rsidR="005E248C" w:rsidRPr="00AE3ABB" w:rsidRDefault="005E248C" w:rsidP="00F523AA">
            <w:pPr>
              <w:rPr>
                <w:rFonts w:cs="Arial"/>
                <w:szCs w:val="18"/>
              </w:rPr>
            </w:pPr>
            <w:r w:rsidRPr="00AE3ABB">
              <w:rPr>
                <w:rFonts w:cs="Arial"/>
                <w:szCs w:val="18"/>
              </w:rPr>
              <w:t>10.0 Designing for different densities</w:t>
            </w:r>
          </w:p>
        </w:tc>
        <w:tc>
          <w:tcPr>
            <w:tcW w:w="3509" w:type="pct"/>
          </w:tcPr>
          <w:p w14:paraId="5AF9FD9A" w14:textId="77777777" w:rsidR="005E248C" w:rsidRPr="00AE3ABB" w:rsidRDefault="005E248C" w:rsidP="00F523AA">
            <w:pPr>
              <w:rPr>
                <w:rFonts w:cs="Arial"/>
                <w:szCs w:val="18"/>
              </w:rPr>
            </w:pPr>
            <w:r w:rsidRPr="00AE3ABB">
              <w:rPr>
                <w:rFonts w:cs="Arial"/>
                <w:szCs w:val="18"/>
              </w:rPr>
              <w:t>Noted. The development includes low density villas (mix of attached and detached villas) with integrated carparking, that is typically accessed from an internal road network.</w:t>
            </w:r>
          </w:p>
          <w:p w14:paraId="4382E745" w14:textId="77777777" w:rsidR="005E248C" w:rsidRPr="00AE3ABB" w:rsidRDefault="005E248C" w:rsidP="00F523AA">
            <w:pPr>
              <w:rPr>
                <w:rFonts w:cs="Arial"/>
                <w:szCs w:val="18"/>
              </w:rPr>
            </w:pPr>
          </w:p>
        </w:tc>
      </w:tr>
      <w:tr w:rsidR="005E248C" w:rsidRPr="00AE3ABB" w14:paraId="30B7E881" w14:textId="77777777" w:rsidTr="00F523AA">
        <w:tc>
          <w:tcPr>
            <w:tcW w:w="1491" w:type="pct"/>
          </w:tcPr>
          <w:p w14:paraId="619B95A2" w14:textId="77777777" w:rsidR="005E248C" w:rsidRPr="00AE3ABB" w:rsidRDefault="005E248C" w:rsidP="00F523AA">
            <w:pPr>
              <w:rPr>
                <w:rFonts w:cs="Arial"/>
                <w:szCs w:val="18"/>
              </w:rPr>
            </w:pPr>
            <w:r w:rsidRPr="00AE3ABB">
              <w:rPr>
                <w:rFonts w:cs="Arial"/>
                <w:szCs w:val="18"/>
              </w:rPr>
              <w:t>11.0 Guidance examples</w:t>
            </w:r>
          </w:p>
        </w:tc>
        <w:tc>
          <w:tcPr>
            <w:tcW w:w="3509" w:type="pct"/>
          </w:tcPr>
          <w:p w14:paraId="28C86223" w14:textId="77777777" w:rsidR="005E248C" w:rsidRPr="00AE3ABB" w:rsidRDefault="005E248C" w:rsidP="00F523AA">
            <w:pPr>
              <w:rPr>
                <w:rFonts w:cs="Arial"/>
                <w:szCs w:val="18"/>
              </w:rPr>
            </w:pPr>
            <w:r w:rsidRPr="00AE3ABB">
              <w:rPr>
                <w:rFonts w:cs="Arial"/>
                <w:szCs w:val="18"/>
              </w:rPr>
              <w:t>Noted. The development appears to have considered the provisions of low density independent living units as described in this chapter.</w:t>
            </w:r>
          </w:p>
          <w:p w14:paraId="2A699CFA" w14:textId="77777777" w:rsidR="005E248C" w:rsidRPr="00AE3ABB" w:rsidRDefault="005E248C" w:rsidP="00F523AA">
            <w:pPr>
              <w:rPr>
                <w:rFonts w:cs="Arial"/>
                <w:szCs w:val="18"/>
              </w:rPr>
            </w:pPr>
          </w:p>
        </w:tc>
      </w:tr>
      <w:tr w:rsidR="005E248C" w:rsidRPr="00AE3ABB" w14:paraId="3B43EC5B" w14:textId="77777777" w:rsidTr="00F523AA">
        <w:tc>
          <w:tcPr>
            <w:tcW w:w="1491" w:type="pct"/>
          </w:tcPr>
          <w:p w14:paraId="1A5F73DC" w14:textId="77777777" w:rsidR="005E248C" w:rsidRPr="00AE3ABB" w:rsidRDefault="005E248C" w:rsidP="00F523AA">
            <w:pPr>
              <w:rPr>
                <w:rFonts w:cs="Arial"/>
                <w:szCs w:val="18"/>
              </w:rPr>
            </w:pPr>
            <w:r w:rsidRPr="00AE3ABB">
              <w:rPr>
                <w:rFonts w:cs="Arial"/>
                <w:szCs w:val="18"/>
              </w:rPr>
              <w:t>12.0 Design principles for residential care facilities</w:t>
            </w:r>
          </w:p>
        </w:tc>
        <w:tc>
          <w:tcPr>
            <w:tcW w:w="3509" w:type="pct"/>
          </w:tcPr>
          <w:p w14:paraId="5AEC6DFA" w14:textId="77777777" w:rsidR="005E248C" w:rsidRPr="00AE3ABB" w:rsidRDefault="005E248C" w:rsidP="00F523AA">
            <w:pPr>
              <w:rPr>
                <w:rFonts w:cs="Arial"/>
                <w:szCs w:val="18"/>
              </w:rPr>
            </w:pPr>
            <w:r w:rsidRPr="00AE3ABB">
              <w:rPr>
                <w:rFonts w:cs="Arial"/>
                <w:szCs w:val="18"/>
              </w:rPr>
              <w:t>Not applicable – development not for a residential aged care facility.</w:t>
            </w:r>
          </w:p>
        </w:tc>
      </w:tr>
      <w:tr w:rsidR="005E248C" w:rsidRPr="00AE3ABB" w14:paraId="260759F5" w14:textId="77777777" w:rsidTr="00F523AA">
        <w:tc>
          <w:tcPr>
            <w:tcW w:w="1491" w:type="pct"/>
          </w:tcPr>
          <w:p w14:paraId="37CF4569" w14:textId="77777777" w:rsidR="005E248C" w:rsidRPr="00AE3ABB" w:rsidRDefault="005E248C" w:rsidP="00F523AA">
            <w:pPr>
              <w:rPr>
                <w:rFonts w:cs="Arial"/>
                <w:szCs w:val="18"/>
              </w:rPr>
            </w:pPr>
            <w:r w:rsidRPr="00AE3ABB">
              <w:rPr>
                <w:rFonts w:cs="Arial"/>
                <w:szCs w:val="18"/>
              </w:rPr>
              <w:t>13.0 Design principles for independent living</w:t>
            </w:r>
          </w:p>
        </w:tc>
        <w:tc>
          <w:tcPr>
            <w:tcW w:w="3509" w:type="pct"/>
          </w:tcPr>
          <w:p w14:paraId="25A6ABA2" w14:textId="77777777" w:rsidR="005E248C" w:rsidRPr="00AE3ABB" w:rsidRDefault="005E248C" w:rsidP="00F523AA">
            <w:pPr>
              <w:rPr>
                <w:rFonts w:cs="Arial"/>
                <w:szCs w:val="18"/>
              </w:rPr>
            </w:pPr>
            <w:r w:rsidRPr="00AE3ABB">
              <w:rPr>
                <w:rFonts w:cs="Arial"/>
                <w:szCs w:val="18"/>
              </w:rPr>
              <w:t>The development is considered to have factored in the design objectives of this chapter and allows opportunities for a mixture of ageing people through the various stages of active living as they age in place.</w:t>
            </w:r>
          </w:p>
          <w:p w14:paraId="06131B34" w14:textId="77777777" w:rsidR="005E248C" w:rsidRPr="00AE3ABB" w:rsidRDefault="005E248C" w:rsidP="00F523AA">
            <w:pPr>
              <w:rPr>
                <w:rFonts w:cs="Arial"/>
                <w:szCs w:val="18"/>
              </w:rPr>
            </w:pPr>
          </w:p>
        </w:tc>
      </w:tr>
      <w:tr w:rsidR="005E248C" w:rsidRPr="00AE3ABB" w14:paraId="1E881C34" w14:textId="77777777" w:rsidTr="00F523AA">
        <w:tc>
          <w:tcPr>
            <w:tcW w:w="1491" w:type="pct"/>
          </w:tcPr>
          <w:p w14:paraId="0312CB19" w14:textId="77777777" w:rsidR="005E248C" w:rsidRPr="00AE3ABB" w:rsidRDefault="005E248C" w:rsidP="00F523AA">
            <w:pPr>
              <w:rPr>
                <w:rFonts w:cs="Arial"/>
                <w:szCs w:val="18"/>
              </w:rPr>
            </w:pPr>
            <w:r w:rsidRPr="00AE3ABB">
              <w:rPr>
                <w:rFonts w:cs="Arial"/>
                <w:szCs w:val="18"/>
              </w:rPr>
              <w:t>14.0 Design principles for independent living for low density</w:t>
            </w:r>
          </w:p>
        </w:tc>
        <w:tc>
          <w:tcPr>
            <w:tcW w:w="3509" w:type="pct"/>
          </w:tcPr>
          <w:p w14:paraId="03062F50" w14:textId="77777777" w:rsidR="005E248C" w:rsidRPr="00AE3ABB" w:rsidRDefault="005E248C" w:rsidP="00F523AA">
            <w:pPr>
              <w:rPr>
                <w:rFonts w:cs="Arial"/>
                <w:szCs w:val="18"/>
              </w:rPr>
            </w:pPr>
            <w:r w:rsidRPr="00AE3ABB">
              <w:rPr>
                <w:rFonts w:cs="Arial"/>
                <w:szCs w:val="18"/>
              </w:rPr>
              <w:t>The development is considered satisfactory having regards for the design objectives and guidance provided in this chapter. Noting this the following is noted:</w:t>
            </w:r>
          </w:p>
          <w:p w14:paraId="1F51D081" w14:textId="77777777" w:rsidR="005E248C" w:rsidRPr="00AE3ABB" w:rsidRDefault="005E248C" w:rsidP="00F523AA">
            <w:pPr>
              <w:rPr>
                <w:rFonts w:cs="Arial"/>
                <w:szCs w:val="18"/>
              </w:rPr>
            </w:pPr>
          </w:p>
          <w:p w14:paraId="20B8B76F" w14:textId="77777777" w:rsidR="005E248C" w:rsidRPr="00AE3ABB" w:rsidRDefault="005E248C" w:rsidP="00F523AA">
            <w:pPr>
              <w:rPr>
                <w:rFonts w:cs="Arial"/>
                <w:szCs w:val="18"/>
                <w:u w:val="single"/>
              </w:rPr>
            </w:pPr>
            <w:r w:rsidRPr="00AE3ABB">
              <w:rPr>
                <w:rFonts w:cs="Arial"/>
                <w:szCs w:val="18"/>
                <w:u w:val="single"/>
              </w:rPr>
              <w:t>14.1 Neighbourhood amenity and streetscape</w:t>
            </w:r>
          </w:p>
          <w:p w14:paraId="6961CF99" w14:textId="77777777" w:rsidR="005E248C" w:rsidRPr="00AE3ABB" w:rsidRDefault="005E248C" w:rsidP="00F523AA">
            <w:pPr>
              <w:rPr>
                <w:rFonts w:cs="Arial"/>
                <w:szCs w:val="18"/>
              </w:rPr>
            </w:pPr>
            <w:r w:rsidRPr="00AE3ABB">
              <w:rPr>
                <w:rFonts w:cs="Arial"/>
                <w:szCs w:val="18"/>
              </w:rPr>
              <w:t>The development has been founded around a mixture of shared roadways, low density villas and intertwined communal spaces, including garden areas, walking paths and communal nodes. The combination of this provides appropriate neighbourhood amenity and streetscape through a high quality design.</w:t>
            </w:r>
          </w:p>
          <w:p w14:paraId="68661C36" w14:textId="77777777" w:rsidR="005E248C" w:rsidRPr="00AE3ABB" w:rsidRDefault="005E248C" w:rsidP="00F523AA">
            <w:pPr>
              <w:rPr>
                <w:rFonts w:cs="Arial"/>
                <w:szCs w:val="18"/>
              </w:rPr>
            </w:pPr>
          </w:p>
          <w:p w14:paraId="30553895" w14:textId="77777777" w:rsidR="005E248C" w:rsidRPr="00AE3ABB" w:rsidRDefault="005E248C" w:rsidP="00F523AA">
            <w:pPr>
              <w:rPr>
                <w:rFonts w:cs="Arial"/>
                <w:szCs w:val="18"/>
                <w:u w:val="single"/>
              </w:rPr>
            </w:pPr>
            <w:r w:rsidRPr="00AE3ABB">
              <w:rPr>
                <w:rFonts w:cs="Arial"/>
                <w:szCs w:val="18"/>
                <w:u w:val="single"/>
              </w:rPr>
              <w:t>14.2 Visual and acoustic privacy</w:t>
            </w:r>
          </w:p>
          <w:p w14:paraId="5068745C" w14:textId="77777777" w:rsidR="005E248C" w:rsidRPr="00AE3ABB" w:rsidRDefault="005E248C" w:rsidP="00F523AA">
            <w:pPr>
              <w:rPr>
                <w:rFonts w:cs="Arial"/>
                <w:szCs w:val="18"/>
              </w:rPr>
            </w:pPr>
            <w:r w:rsidRPr="00AE3ABB">
              <w:rPr>
                <w:rFonts w:cs="Arial"/>
                <w:szCs w:val="18"/>
              </w:rPr>
              <w:t>The development provides appropriate open spaces associated with each unit, which are provided with suitable landscape buffering. In addition to this, communal nodes, including gardens spaces and sitting areas have also been nominated and provided with appropriate separation from the open spaces associated with the villas.</w:t>
            </w:r>
          </w:p>
          <w:p w14:paraId="5244CB28" w14:textId="77777777" w:rsidR="005E248C" w:rsidRPr="00AE3ABB" w:rsidRDefault="005E248C" w:rsidP="00F523AA">
            <w:pPr>
              <w:rPr>
                <w:rFonts w:cs="Arial"/>
                <w:szCs w:val="18"/>
              </w:rPr>
            </w:pPr>
          </w:p>
          <w:p w14:paraId="3432A04A" w14:textId="77777777" w:rsidR="005E248C" w:rsidRPr="00AE3ABB" w:rsidRDefault="005E248C" w:rsidP="00F523AA">
            <w:pPr>
              <w:rPr>
                <w:rFonts w:cs="Arial"/>
                <w:szCs w:val="18"/>
                <w:u w:val="single"/>
              </w:rPr>
            </w:pPr>
            <w:r w:rsidRPr="00AE3ABB">
              <w:rPr>
                <w:rFonts w:cs="Arial"/>
                <w:szCs w:val="18"/>
                <w:u w:val="single"/>
              </w:rPr>
              <w:t>14.3 Solar access and design for climate</w:t>
            </w:r>
          </w:p>
          <w:p w14:paraId="153BF9CC" w14:textId="77777777" w:rsidR="005E248C" w:rsidRPr="00AE3ABB" w:rsidRDefault="005E248C" w:rsidP="00F523AA">
            <w:pPr>
              <w:rPr>
                <w:rFonts w:cs="Arial"/>
                <w:szCs w:val="18"/>
              </w:rPr>
            </w:pPr>
            <w:r w:rsidRPr="00AE3ABB">
              <w:rPr>
                <w:rFonts w:cs="Arial"/>
                <w:szCs w:val="18"/>
              </w:rPr>
              <w:t>The detail design of the units for Stage 1 are considered to be appropriately designed and sited to allow for appropriate solar access to internal and external living spaces. Opportunities for cross-ventilation are also accounted for in the designs. It is also considered that the design for dwellings in later stages will be capable of complying with these design guides as well.</w:t>
            </w:r>
          </w:p>
          <w:p w14:paraId="38EAC274" w14:textId="77777777" w:rsidR="005E248C" w:rsidRPr="00AE3ABB" w:rsidRDefault="005E248C" w:rsidP="00F523AA">
            <w:pPr>
              <w:rPr>
                <w:rFonts w:cs="Arial"/>
                <w:szCs w:val="18"/>
              </w:rPr>
            </w:pPr>
          </w:p>
          <w:p w14:paraId="2132B096" w14:textId="77777777" w:rsidR="005E248C" w:rsidRPr="00AE3ABB" w:rsidRDefault="005E248C" w:rsidP="00F523AA">
            <w:pPr>
              <w:rPr>
                <w:rFonts w:cs="Arial"/>
                <w:szCs w:val="18"/>
                <w:u w:val="single"/>
              </w:rPr>
            </w:pPr>
            <w:r w:rsidRPr="00AE3ABB">
              <w:rPr>
                <w:rFonts w:cs="Arial"/>
                <w:szCs w:val="18"/>
                <w:u w:val="single"/>
              </w:rPr>
              <w:t>14.4 Stormwater</w:t>
            </w:r>
          </w:p>
          <w:p w14:paraId="30AD392B" w14:textId="77777777" w:rsidR="005E248C" w:rsidRPr="00AE3ABB" w:rsidRDefault="005E248C" w:rsidP="00F523AA">
            <w:pPr>
              <w:rPr>
                <w:rFonts w:cs="Arial"/>
                <w:szCs w:val="18"/>
              </w:rPr>
            </w:pPr>
            <w:r w:rsidRPr="00AE3ABB">
              <w:rPr>
                <w:rFonts w:cs="Arial"/>
                <w:szCs w:val="18"/>
              </w:rPr>
              <w:t>The stormwater associated with the site has been assessed by Council’s development engineer team. Support has been provided for the development noting that the site will be capable of managing stormwater flows.</w:t>
            </w:r>
          </w:p>
          <w:p w14:paraId="0076F5D3" w14:textId="77777777" w:rsidR="005E248C" w:rsidRPr="00AE3ABB" w:rsidRDefault="005E248C" w:rsidP="00F523AA">
            <w:pPr>
              <w:rPr>
                <w:rFonts w:cs="Arial"/>
                <w:szCs w:val="18"/>
              </w:rPr>
            </w:pPr>
          </w:p>
          <w:p w14:paraId="6EC152E7" w14:textId="77777777" w:rsidR="005E248C" w:rsidRPr="00AE3ABB" w:rsidRDefault="005E248C" w:rsidP="00F523AA">
            <w:pPr>
              <w:rPr>
                <w:rFonts w:cs="Arial"/>
                <w:szCs w:val="18"/>
                <w:u w:val="single"/>
              </w:rPr>
            </w:pPr>
            <w:r w:rsidRPr="00AE3ABB">
              <w:rPr>
                <w:rFonts w:cs="Arial"/>
                <w:szCs w:val="18"/>
                <w:u w:val="single"/>
              </w:rPr>
              <w:t>14.5 Accessibility</w:t>
            </w:r>
          </w:p>
          <w:p w14:paraId="09964B0E" w14:textId="77777777" w:rsidR="005E248C" w:rsidRPr="00AE3ABB" w:rsidRDefault="005E248C" w:rsidP="00F523AA">
            <w:pPr>
              <w:rPr>
                <w:rFonts w:cs="Arial"/>
                <w:szCs w:val="18"/>
              </w:rPr>
            </w:pPr>
            <w:r w:rsidRPr="00AE3ABB">
              <w:rPr>
                <w:rFonts w:cs="Arial"/>
                <w:szCs w:val="18"/>
              </w:rPr>
              <w:lastRenderedPageBreak/>
              <w:t>The applicant has demonstrated that the site is wholly accessible in accordance with AS1428.1. These design requirements have been included through the road and footpath network as well as the individual units in a complimentary manner. These elements integrate into the development in a positive way that is considered to be non-institutional.</w:t>
            </w:r>
          </w:p>
          <w:p w14:paraId="65C9FCB9" w14:textId="77777777" w:rsidR="005E248C" w:rsidRPr="00AE3ABB" w:rsidRDefault="005E248C" w:rsidP="00F523AA">
            <w:pPr>
              <w:rPr>
                <w:rFonts w:cs="Arial"/>
                <w:szCs w:val="18"/>
              </w:rPr>
            </w:pPr>
          </w:p>
          <w:p w14:paraId="10F13E98" w14:textId="77777777" w:rsidR="005E248C" w:rsidRPr="00AE3ABB" w:rsidRDefault="005E248C" w:rsidP="00F523AA">
            <w:pPr>
              <w:rPr>
                <w:rFonts w:cs="Arial"/>
                <w:szCs w:val="18"/>
                <w:u w:val="single"/>
              </w:rPr>
            </w:pPr>
            <w:r w:rsidRPr="00AE3ABB">
              <w:rPr>
                <w:rFonts w:cs="Arial"/>
                <w:szCs w:val="18"/>
                <w:u w:val="single"/>
              </w:rPr>
              <w:t>14.6 Waste management</w:t>
            </w:r>
          </w:p>
          <w:p w14:paraId="11FB0A97" w14:textId="77777777" w:rsidR="005E248C" w:rsidRPr="00AE3ABB" w:rsidRDefault="005E248C" w:rsidP="00F523AA">
            <w:pPr>
              <w:rPr>
                <w:rFonts w:cs="Arial"/>
                <w:szCs w:val="18"/>
              </w:rPr>
            </w:pPr>
            <w:r w:rsidRPr="00AE3ABB">
              <w:rPr>
                <w:rFonts w:cs="Arial"/>
                <w:szCs w:val="18"/>
              </w:rPr>
              <w:t>The development provides a tiered waste management process, which starts internally within each unit and progresses to waste collection points which are located within walking distance to each unit for consolidated waste collection. These waste collection points are proposed to be screened and landscaped to reduce visual impacts. They are also located sufficient distance to assist in reducing odour impacts on residents. From these waste nodes, the waste is collected by the site operator and taken to a main waste collection point on the site for collection by the Council contractor. The sizes of the waste collection points and main collection point are considered to be appropriately sized to accommodate the required bins for the development (including food organics).</w:t>
            </w:r>
          </w:p>
          <w:p w14:paraId="66D1ED43" w14:textId="77777777" w:rsidR="005E248C" w:rsidRPr="00AE3ABB" w:rsidRDefault="005E248C" w:rsidP="00F523AA">
            <w:pPr>
              <w:rPr>
                <w:rFonts w:cs="Arial"/>
                <w:szCs w:val="18"/>
              </w:rPr>
            </w:pPr>
          </w:p>
        </w:tc>
      </w:tr>
      <w:tr w:rsidR="005E248C" w:rsidRPr="00AE3ABB" w14:paraId="56F4D171" w14:textId="77777777" w:rsidTr="00F523AA">
        <w:tc>
          <w:tcPr>
            <w:tcW w:w="1491" w:type="pct"/>
          </w:tcPr>
          <w:p w14:paraId="66AEA9D7" w14:textId="77777777" w:rsidR="005E248C" w:rsidRPr="00AE3ABB" w:rsidRDefault="005E248C" w:rsidP="00F523AA">
            <w:pPr>
              <w:rPr>
                <w:rFonts w:cs="Arial"/>
                <w:szCs w:val="18"/>
              </w:rPr>
            </w:pPr>
            <w:r w:rsidRPr="00AE3ABB">
              <w:rPr>
                <w:rFonts w:cs="Arial"/>
                <w:szCs w:val="18"/>
              </w:rPr>
              <w:lastRenderedPageBreak/>
              <w:t>15.0 Design principles for independent living for medium density</w:t>
            </w:r>
          </w:p>
        </w:tc>
        <w:tc>
          <w:tcPr>
            <w:tcW w:w="3509" w:type="pct"/>
          </w:tcPr>
          <w:p w14:paraId="55B68AB9" w14:textId="77777777" w:rsidR="005E248C" w:rsidRPr="00AE3ABB" w:rsidRDefault="005E248C" w:rsidP="00F523AA">
            <w:pPr>
              <w:rPr>
                <w:rFonts w:cs="Arial"/>
                <w:szCs w:val="18"/>
              </w:rPr>
            </w:pPr>
            <w:r w:rsidRPr="00AE3ABB">
              <w:rPr>
                <w:rFonts w:cs="Arial"/>
                <w:szCs w:val="18"/>
              </w:rPr>
              <w:t>Not applicable – development is not for medium density.</w:t>
            </w:r>
          </w:p>
        </w:tc>
      </w:tr>
      <w:tr w:rsidR="005E248C" w:rsidRPr="00D8238A" w14:paraId="5C696EA7" w14:textId="77777777" w:rsidTr="00F523AA">
        <w:tc>
          <w:tcPr>
            <w:tcW w:w="1491" w:type="pct"/>
          </w:tcPr>
          <w:p w14:paraId="0913CE05" w14:textId="77777777" w:rsidR="005E248C" w:rsidRPr="00AE3ABB" w:rsidRDefault="005E248C" w:rsidP="00F523AA">
            <w:pPr>
              <w:rPr>
                <w:rFonts w:cs="Arial"/>
                <w:szCs w:val="18"/>
              </w:rPr>
            </w:pPr>
            <w:r w:rsidRPr="00AE3ABB">
              <w:rPr>
                <w:rFonts w:cs="Arial"/>
                <w:szCs w:val="18"/>
              </w:rPr>
              <w:t xml:space="preserve">16.0 Design principles independent living for </w:t>
            </w:r>
          </w:p>
          <w:p w14:paraId="57D353DB" w14:textId="77777777" w:rsidR="005E248C" w:rsidRPr="00AE3ABB" w:rsidRDefault="005E248C" w:rsidP="00F523AA">
            <w:pPr>
              <w:rPr>
                <w:rFonts w:cs="Arial"/>
                <w:szCs w:val="18"/>
              </w:rPr>
            </w:pPr>
            <w:r w:rsidRPr="00AE3ABB">
              <w:rPr>
                <w:rFonts w:cs="Arial"/>
                <w:szCs w:val="18"/>
              </w:rPr>
              <w:t xml:space="preserve">high density </w:t>
            </w:r>
          </w:p>
          <w:p w14:paraId="6144E1AE" w14:textId="77777777" w:rsidR="005E248C" w:rsidRPr="00AE3ABB" w:rsidRDefault="005E248C" w:rsidP="00F523AA">
            <w:pPr>
              <w:rPr>
                <w:rFonts w:cs="Arial"/>
                <w:szCs w:val="18"/>
              </w:rPr>
            </w:pPr>
          </w:p>
        </w:tc>
        <w:tc>
          <w:tcPr>
            <w:tcW w:w="3509" w:type="pct"/>
          </w:tcPr>
          <w:p w14:paraId="2A92CA58" w14:textId="77777777" w:rsidR="005E248C" w:rsidRPr="00AE3ABB" w:rsidRDefault="005E248C" w:rsidP="00F523AA">
            <w:pPr>
              <w:rPr>
                <w:rFonts w:cs="Arial"/>
                <w:szCs w:val="18"/>
              </w:rPr>
            </w:pPr>
            <w:r w:rsidRPr="00AE3ABB">
              <w:rPr>
                <w:rFonts w:cs="Arial"/>
                <w:szCs w:val="18"/>
              </w:rPr>
              <w:t>Not applicable – development is not for high density.</w:t>
            </w:r>
          </w:p>
        </w:tc>
      </w:tr>
      <w:bookmarkEnd w:id="2"/>
    </w:tbl>
    <w:p w14:paraId="55F947E7" w14:textId="77777777" w:rsidR="00C41CE4" w:rsidRPr="00D5685C" w:rsidRDefault="00C41CE4" w:rsidP="00C76A9C">
      <w:pPr>
        <w:spacing w:after="0" w:line="240" w:lineRule="auto"/>
        <w:rPr>
          <w:rFonts w:cs="Arial"/>
          <w:color w:val="FF0000"/>
        </w:rPr>
      </w:pPr>
    </w:p>
    <w:p w14:paraId="0CD68E3C" w14:textId="12FEACAD" w:rsidR="00C76A9C" w:rsidRPr="005E248C" w:rsidRDefault="00C76A9C" w:rsidP="005B38BD">
      <w:pPr>
        <w:spacing w:after="0" w:line="240" w:lineRule="auto"/>
        <w:rPr>
          <w:rFonts w:cs="Arial"/>
          <w:b/>
          <w:bCs/>
          <w:i/>
          <w:iCs/>
        </w:rPr>
      </w:pPr>
      <w:hyperlink r:id="rId28" w:history="1">
        <w:r w:rsidRPr="005E248C">
          <w:rPr>
            <w:rFonts w:cs="Arial"/>
            <w:b/>
            <w:bCs/>
            <w:i/>
            <w:iCs/>
          </w:rPr>
          <w:t>State Environmental Planning Policy (Planning Systems) 2021</w:t>
        </w:r>
      </w:hyperlink>
    </w:p>
    <w:p w14:paraId="6744E9F6" w14:textId="307A676B" w:rsidR="00C76A9C" w:rsidRPr="005E248C" w:rsidRDefault="00C76A9C" w:rsidP="00C76A9C">
      <w:pPr>
        <w:spacing w:after="0" w:line="240" w:lineRule="auto"/>
        <w:rPr>
          <w:rFonts w:cs="Arial"/>
          <w:i/>
          <w:iCs/>
        </w:rPr>
      </w:pPr>
    </w:p>
    <w:p w14:paraId="2E029052" w14:textId="1A14899C" w:rsidR="00F62AA1" w:rsidRPr="005E248C" w:rsidRDefault="00F62AA1" w:rsidP="00F62AA1">
      <w:pPr>
        <w:pStyle w:val="FigureCaption"/>
        <w:spacing w:before="0" w:after="0"/>
        <w:ind w:left="0"/>
        <w:jc w:val="both"/>
        <w:rPr>
          <w:rFonts w:cs="Arial"/>
          <w:b w:val="0"/>
          <w:bCs/>
          <w:color w:val="auto"/>
          <w:sz w:val="22"/>
          <w:szCs w:val="22"/>
          <w:u w:val="single"/>
        </w:rPr>
      </w:pPr>
      <w:r w:rsidRPr="005E248C">
        <w:rPr>
          <w:rFonts w:cs="Arial"/>
          <w:b w:val="0"/>
          <w:bCs/>
          <w:color w:val="auto"/>
          <w:sz w:val="22"/>
          <w:szCs w:val="22"/>
          <w:u w:val="single"/>
        </w:rPr>
        <w:t xml:space="preserve">Chapter 2: State and Regional Development </w:t>
      </w:r>
    </w:p>
    <w:p w14:paraId="20EFF7A5" w14:textId="77777777" w:rsidR="00C41CE4" w:rsidRPr="005E248C" w:rsidRDefault="00C41CE4" w:rsidP="00F62AA1">
      <w:pPr>
        <w:pStyle w:val="FigureCaption"/>
        <w:spacing w:before="0" w:after="0"/>
        <w:ind w:left="0"/>
        <w:jc w:val="both"/>
        <w:rPr>
          <w:rFonts w:cs="Arial"/>
          <w:color w:val="auto"/>
          <w:sz w:val="22"/>
          <w:szCs w:val="22"/>
        </w:rPr>
      </w:pPr>
    </w:p>
    <w:p w14:paraId="34DCCE43" w14:textId="65C7EAD6" w:rsidR="00C76A9C" w:rsidRPr="005E248C" w:rsidRDefault="00F62AA1" w:rsidP="00C76A9C">
      <w:pPr>
        <w:shd w:val="clear" w:color="auto" w:fill="FFFFFF"/>
        <w:spacing w:after="0" w:line="240" w:lineRule="auto"/>
        <w:ind w:right="-23"/>
        <w:jc w:val="both"/>
        <w:rPr>
          <w:rFonts w:cs="Arial"/>
          <w:lang w:eastAsia="en-GB"/>
        </w:rPr>
      </w:pPr>
      <w:r w:rsidRPr="005E248C">
        <w:rPr>
          <w:rFonts w:cs="Arial"/>
          <w:lang w:eastAsia="en-GB"/>
        </w:rPr>
        <w:t>T</w:t>
      </w:r>
      <w:r w:rsidR="00C76A9C" w:rsidRPr="005E248C">
        <w:rPr>
          <w:rFonts w:cs="Arial"/>
          <w:lang w:eastAsia="en-GB"/>
        </w:rPr>
        <w:t xml:space="preserve">he proposal is </w:t>
      </w:r>
      <w:r w:rsidR="00C76A9C" w:rsidRPr="005E248C">
        <w:rPr>
          <w:rFonts w:cs="Arial"/>
          <w:i/>
          <w:iCs/>
          <w:lang w:eastAsia="en-GB"/>
        </w:rPr>
        <w:t>regionally significant development</w:t>
      </w:r>
      <w:r w:rsidR="00C76A9C" w:rsidRPr="005E248C">
        <w:rPr>
          <w:rFonts w:cs="Arial"/>
          <w:lang w:eastAsia="en-GB"/>
        </w:rPr>
        <w:t xml:space="preserve"> </w:t>
      </w:r>
      <w:r w:rsidR="005B38BD" w:rsidRPr="005E248C">
        <w:rPr>
          <w:rFonts w:cs="Arial"/>
          <w:lang w:eastAsia="en-GB"/>
        </w:rPr>
        <w:t xml:space="preserve">pursuant to Section 2.19(1) </w:t>
      </w:r>
      <w:r w:rsidR="00C76A9C" w:rsidRPr="005E248C">
        <w:rPr>
          <w:rFonts w:cs="Arial"/>
          <w:lang w:eastAsia="en-GB"/>
        </w:rPr>
        <w:t xml:space="preserve">as it satisfies the criteria in </w:t>
      </w:r>
      <w:r w:rsidR="001433D4" w:rsidRPr="005E248C">
        <w:rPr>
          <w:rFonts w:cs="Arial"/>
          <w:lang w:eastAsia="en-GB"/>
        </w:rPr>
        <w:t>Section 2</w:t>
      </w:r>
      <w:r w:rsidR="00C76A9C" w:rsidRPr="005E248C">
        <w:rPr>
          <w:rFonts w:cs="Arial"/>
          <w:lang w:eastAsia="en-GB"/>
        </w:rPr>
        <w:t xml:space="preserve"> of Schedule </w:t>
      </w:r>
      <w:r w:rsidRPr="005E248C">
        <w:rPr>
          <w:rFonts w:cs="Arial"/>
          <w:lang w:eastAsia="en-GB"/>
        </w:rPr>
        <w:t>6</w:t>
      </w:r>
      <w:r w:rsidR="00C76A9C" w:rsidRPr="005E248C">
        <w:rPr>
          <w:rFonts w:cs="Arial"/>
          <w:lang w:eastAsia="en-GB"/>
        </w:rPr>
        <w:t xml:space="preserve"> of the </w:t>
      </w:r>
      <w:r w:rsidR="005E248C" w:rsidRPr="005E248C">
        <w:rPr>
          <w:rFonts w:cs="Arial"/>
          <w:lang w:eastAsia="en-GB"/>
        </w:rPr>
        <w:t>SEPP (</w:t>
      </w:r>
      <w:r w:rsidRPr="005E248C">
        <w:rPr>
          <w:rFonts w:cs="Arial"/>
          <w:lang w:eastAsia="en-GB"/>
        </w:rPr>
        <w:t>Planning Systems</w:t>
      </w:r>
      <w:r w:rsidR="005E248C" w:rsidRPr="005E248C">
        <w:rPr>
          <w:rFonts w:cs="Arial"/>
          <w:lang w:eastAsia="en-GB"/>
        </w:rPr>
        <w:t>) 2021</w:t>
      </w:r>
      <w:r w:rsidR="00C76A9C" w:rsidRPr="005E248C">
        <w:rPr>
          <w:rFonts w:cs="Arial"/>
          <w:lang w:eastAsia="en-GB"/>
        </w:rPr>
        <w:t xml:space="preserve"> as the proposal </w:t>
      </w:r>
      <w:r w:rsidR="00C76A9C" w:rsidRPr="005E248C">
        <w:rPr>
          <w:rFonts w:cs="Arial"/>
          <w:bCs/>
          <w:lang w:eastAsia="en-GB"/>
        </w:rPr>
        <w:t>is development</w:t>
      </w:r>
      <w:r w:rsidR="001433D4" w:rsidRPr="005E248C">
        <w:rPr>
          <w:rFonts w:cs="Arial"/>
          <w:bCs/>
        </w:rPr>
        <w:t xml:space="preserve"> which has an estimated development cost in excess of $30 million</w:t>
      </w:r>
      <w:r w:rsidR="00C76A9C" w:rsidRPr="005E248C">
        <w:rPr>
          <w:rFonts w:cs="Arial"/>
          <w:bCs/>
          <w:lang w:eastAsia="en-GB"/>
        </w:rPr>
        <w:t>.</w:t>
      </w:r>
      <w:r w:rsidR="00C76A9C" w:rsidRPr="005E248C">
        <w:rPr>
          <w:rFonts w:cs="Arial"/>
          <w:bCs/>
          <w:i/>
          <w:lang w:eastAsia="en-GB"/>
        </w:rPr>
        <w:t xml:space="preserve"> </w:t>
      </w:r>
      <w:r w:rsidR="00C76A9C" w:rsidRPr="005E248C">
        <w:rPr>
          <w:rFonts w:cs="Arial"/>
          <w:lang w:eastAsia="en-GB"/>
        </w:rPr>
        <w:t xml:space="preserve">Accordingly, the </w:t>
      </w:r>
      <w:r w:rsidR="001433D4" w:rsidRPr="005E248C">
        <w:rPr>
          <w:rFonts w:cs="Arial"/>
        </w:rPr>
        <w:t>Hunter and Central Coast Regional Planning Panel</w:t>
      </w:r>
      <w:r w:rsidR="00C76A9C" w:rsidRPr="005E248C">
        <w:rPr>
          <w:rFonts w:cs="Arial"/>
          <w:lang w:eastAsia="en-GB"/>
        </w:rPr>
        <w:t xml:space="preserve"> is the consent authority for the application. The proposal is consistent with this Policy. </w:t>
      </w:r>
    </w:p>
    <w:p w14:paraId="278799D0" w14:textId="77777777" w:rsidR="00CD499A" w:rsidRPr="005E248C" w:rsidRDefault="00CD499A" w:rsidP="00CD499A">
      <w:pPr>
        <w:spacing w:after="0" w:line="240" w:lineRule="auto"/>
        <w:rPr>
          <w:rFonts w:cs="Arial"/>
          <w:i/>
          <w:iCs/>
        </w:rPr>
      </w:pPr>
    </w:p>
    <w:p w14:paraId="428E9605" w14:textId="45B7BCFC" w:rsidR="00C76A9C" w:rsidRPr="005E248C" w:rsidRDefault="00C76A9C" w:rsidP="001433D4">
      <w:pPr>
        <w:spacing w:after="0" w:line="240" w:lineRule="auto"/>
        <w:rPr>
          <w:rFonts w:cs="Arial"/>
          <w:b/>
          <w:bCs/>
          <w:i/>
          <w:iCs/>
        </w:rPr>
      </w:pPr>
      <w:hyperlink r:id="rId29" w:history="1">
        <w:r w:rsidRPr="005E248C">
          <w:rPr>
            <w:rFonts w:cs="Arial"/>
            <w:b/>
            <w:bCs/>
            <w:i/>
            <w:iCs/>
          </w:rPr>
          <w:t>State Environmental Planning Policy (Resilience and Hazards) 2021</w:t>
        </w:r>
      </w:hyperlink>
    </w:p>
    <w:p w14:paraId="34D9E305" w14:textId="0F217511" w:rsidR="00C76A9C" w:rsidRDefault="00C76A9C" w:rsidP="00C76A9C">
      <w:pPr>
        <w:spacing w:after="0" w:line="240" w:lineRule="auto"/>
        <w:rPr>
          <w:rFonts w:cs="Arial"/>
          <w:i/>
          <w:iCs/>
          <w:color w:val="FF0000"/>
        </w:rPr>
      </w:pPr>
    </w:p>
    <w:p w14:paraId="453005DC" w14:textId="54078CBF" w:rsidR="00CD499A" w:rsidRPr="00DC2047" w:rsidRDefault="00CD499A" w:rsidP="007B7582">
      <w:pPr>
        <w:pStyle w:val="FigureCaption"/>
        <w:spacing w:before="0" w:after="0"/>
        <w:ind w:left="0"/>
        <w:jc w:val="both"/>
        <w:rPr>
          <w:rFonts w:cs="Arial"/>
          <w:b w:val="0"/>
          <w:bCs/>
          <w:color w:val="auto"/>
          <w:sz w:val="22"/>
          <w:szCs w:val="22"/>
          <w:u w:val="single"/>
        </w:rPr>
      </w:pPr>
      <w:r w:rsidRPr="00DC2047">
        <w:rPr>
          <w:rFonts w:cs="Arial"/>
          <w:b w:val="0"/>
          <w:bCs/>
          <w:color w:val="auto"/>
          <w:sz w:val="22"/>
          <w:szCs w:val="22"/>
          <w:u w:val="single"/>
        </w:rPr>
        <w:t>Chapter 4: Remediation of Land</w:t>
      </w:r>
    </w:p>
    <w:p w14:paraId="1CDE8A85" w14:textId="77777777" w:rsidR="005B38BD" w:rsidRDefault="005B38BD" w:rsidP="005B38BD">
      <w:pPr>
        <w:spacing w:after="0" w:line="240" w:lineRule="auto"/>
        <w:jc w:val="both"/>
        <w:rPr>
          <w:rFonts w:eastAsia="Calibri" w:cs="Arial"/>
          <w:bCs/>
          <w:color w:val="00B050"/>
        </w:rPr>
      </w:pPr>
    </w:p>
    <w:p w14:paraId="086489CA" w14:textId="77777777" w:rsidR="005E248C" w:rsidRPr="005E248C" w:rsidRDefault="005E248C" w:rsidP="005E248C">
      <w:pPr>
        <w:spacing w:after="0" w:line="240" w:lineRule="auto"/>
        <w:rPr>
          <w:rFonts w:eastAsia="Calibri" w:cs="Arial"/>
          <w:bCs/>
        </w:rPr>
      </w:pPr>
      <w:r w:rsidRPr="005E248C">
        <w:rPr>
          <w:rFonts w:eastAsia="Calibri" w:cs="Arial"/>
          <w:bCs/>
        </w:rPr>
        <w:t>In accordance with Section 4.6 of SEPP (Resilience and Hazards) 2021, the consent authority must not consent to a development unless it is satisfied that the site is either not contaminated or is capable of being remediated in the event that the land is contaminated.</w:t>
      </w:r>
    </w:p>
    <w:p w14:paraId="1406BB8A" w14:textId="77777777" w:rsidR="005E248C" w:rsidRPr="005E248C" w:rsidRDefault="005E248C" w:rsidP="005E248C">
      <w:pPr>
        <w:spacing w:after="0" w:line="240" w:lineRule="auto"/>
        <w:rPr>
          <w:rFonts w:eastAsia="Calibri" w:cs="Arial"/>
          <w:bCs/>
        </w:rPr>
      </w:pPr>
    </w:p>
    <w:p w14:paraId="6155569A" w14:textId="77777777" w:rsidR="005E248C" w:rsidRPr="005E248C" w:rsidRDefault="005E248C" w:rsidP="005E248C">
      <w:pPr>
        <w:spacing w:after="0" w:line="240" w:lineRule="auto"/>
        <w:rPr>
          <w:rFonts w:eastAsia="Calibri" w:cs="Arial"/>
          <w:bCs/>
        </w:rPr>
      </w:pPr>
      <w:r w:rsidRPr="005E248C">
        <w:rPr>
          <w:rFonts w:eastAsia="Calibri" w:cs="Arial"/>
          <w:bCs/>
        </w:rPr>
        <w:t>The application was supported by a Stage 2 Site Contamination Assessment. The assessment identified key locations associated with the existing residential dwelling (and ancillary structures) as well as the former smash repair building footprint.</w:t>
      </w:r>
    </w:p>
    <w:p w14:paraId="21E83800" w14:textId="77777777" w:rsidR="005E248C" w:rsidRPr="005E248C" w:rsidRDefault="005E248C" w:rsidP="005E248C">
      <w:pPr>
        <w:spacing w:after="0" w:line="240" w:lineRule="auto"/>
        <w:rPr>
          <w:rFonts w:eastAsia="Calibri" w:cs="Arial"/>
          <w:bCs/>
        </w:rPr>
      </w:pPr>
    </w:p>
    <w:p w14:paraId="64B91A9C" w14:textId="77777777" w:rsidR="005E248C" w:rsidRPr="005E248C" w:rsidRDefault="005E248C" w:rsidP="005E248C">
      <w:pPr>
        <w:spacing w:after="0" w:line="240" w:lineRule="auto"/>
        <w:rPr>
          <w:rFonts w:eastAsia="Calibri" w:cs="Arial"/>
          <w:bCs/>
        </w:rPr>
      </w:pPr>
      <w:r w:rsidRPr="005E248C">
        <w:rPr>
          <w:rFonts w:eastAsia="Calibri" w:cs="Arial"/>
          <w:bCs/>
        </w:rPr>
        <w:t>The report concludes with the following:</w:t>
      </w:r>
    </w:p>
    <w:p w14:paraId="2C3EBEDF" w14:textId="77777777" w:rsidR="005E248C" w:rsidRPr="005E248C" w:rsidRDefault="005E248C" w:rsidP="005E248C">
      <w:pPr>
        <w:spacing w:after="0" w:line="240" w:lineRule="auto"/>
        <w:rPr>
          <w:rFonts w:eastAsia="Calibri" w:cs="Arial"/>
          <w:bCs/>
        </w:rPr>
      </w:pPr>
    </w:p>
    <w:p w14:paraId="7E2D2F93" w14:textId="77777777" w:rsidR="005E248C" w:rsidRPr="005E248C" w:rsidRDefault="005E248C" w:rsidP="005E248C">
      <w:pPr>
        <w:spacing w:after="0" w:line="240" w:lineRule="auto"/>
        <w:rPr>
          <w:rFonts w:eastAsia="Calibri" w:cs="Arial"/>
          <w:bCs/>
          <w:i/>
          <w:iCs/>
        </w:rPr>
      </w:pPr>
      <w:r w:rsidRPr="005E248C">
        <w:rPr>
          <w:rFonts w:eastAsia="Calibri" w:cs="Arial"/>
          <w:bCs/>
          <w:i/>
          <w:iCs/>
        </w:rPr>
        <w:lastRenderedPageBreak/>
        <w:t>“Based on the results obtained in this and the previous investigation, the site is considered suitable for the proposed residential land use with regard to the presence of soil contamination, provided the recommendations and advice of this report are adopted, and site preparation works are conducted in accordance with appropriate site management protocols and legislative requirements.” (Stage 2 Site Contamination Assessment, pp. 11).</w:t>
      </w:r>
    </w:p>
    <w:p w14:paraId="26870DF2" w14:textId="77777777" w:rsidR="005E248C" w:rsidRPr="005E248C" w:rsidRDefault="005E248C" w:rsidP="005E248C">
      <w:pPr>
        <w:spacing w:after="0" w:line="240" w:lineRule="auto"/>
        <w:rPr>
          <w:rFonts w:eastAsia="Calibri" w:cs="Arial"/>
          <w:bCs/>
        </w:rPr>
      </w:pPr>
    </w:p>
    <w:p w14:paraId="262EB3FD" w14:textId="77777777" w:rsidR="005E248C" w:rsidRPr="005E248C" w:rsidRDefault="005E248C" w:rsidP="005E248C">
      <w:pPr>
        <w:spacing w:after="0" w:line="240" w:lineRule="auto"/>
        <w:rPr>
          <w:rFonts w:eastAsia="Calibri" w:cs="Arial"/>
          <w:bCs/>
        </w:rPr>
      </w:pPr>
      <w:r w:rsidRPr="005E248C">
        <w:rPr>
          <w:rFonts w:eastAsia="Calibri" w:cs="Arial"/>
          <w:bCs/>
        </w:rPr>
        <w:t>In addition to this, Council’s Environmental Health team have reviewed the application and noted it can be supported. To this extent it is noted that Council is satisfied that the matters associated with potential contamination of land have been addressed in accordance with the provision of Chapter 4 of SEPP (Resilience and Hazards) 2021, that the site is not contaminated and therefore is suitable for the proposed development.</w:t>
      </w:r>
    </w:p>
    <w:p w14:paraId="1194C6E0" w14:textId="77777777" w:rsidR="00C76A9C" w:rsidRPr="005E248C" w:rsidRDefault="00C76A9C" w:rsidP="00C76A9C">
      <w:pPr>
        <w:spacing w:after="0" w:line="240" w:lineRule="auto"/>
        <w:rPr>
          <w:rFonts w:cs="Arial"/>
          <w:i/>
          <w:iCs/>
        </w:rPr>
      </w:pPr>
    </w:p>
    <w:p w14:paraId="646A3A9B" w14:textId="6230BDD2" w:rsidR="00C76A9C" w:rsidRPr="005E248C" w:rsidRDefault="00C76A9C" w:rsidP="00DF699A">
      <w:pPr>
        <w:spacing w:after="0" w:line="240" w:lineRule="auto"/>
        <w:rPr>
          <w:rFonts w:cs="Arial"/>
          <w:b/>
          <w:bCs/>
          <w:i/>
          <w:iCs/>
        </w:rPr>
      </w:pPr>
      <w:hyperlink r:id="rId30" w:history="1">
        <w:r w:rsidRPr="005E248C">
          <w:rPr>
            <w:rFonts w:cs="Arial"/>
            <w:b/>
            <w:bCs/>
            <w:i/>
            <w:iCs/>
          </w:rPr>
          <w:t>State Environmental Planning Policy (Transport and Infrastructure) 2021</w:t>
        </w:r>
      </w:hyperlink>
    </w:p>
    <w:p w14:paraId="02EEFEA7" w14:textId="72ACD3F9" w:rsidR="00C76A9C" w:rsidRPr="005E248C" w:rsidRDefault="00C76A9C" w:rsidP="00C76A9C">
      <w:pPr>
        <w:spacing w:after="0" w:line="240" w:lineRule="auto"/>
        <w:rPr>
          <w:rFonts w:cs="Arial"/>
          <w:i/>
          <w:iCs/>
        </w:rPr>
      </w:pPr>
    </w:p>
    <w:p w14:paraId="2E0167E6" w14:textId="77777777" w:rsidR="005E248C" w:rsidRPr="00D052E5" w:rsidRDefault="005E248C" w:rsidP="005E248C">
      <w:pPr>
        <w:tabs>
          <w:tab w:val="left" w:pos="7485"/>
        </w:tabs>
        <w:spacing w:after="0" w:line="240" w:lineRule="auto"/>
        <w:ind w:right="23"/>
        <w:jc w:val="both"/>
        <w:rPr>
          <w:rFonts w:cs="Arial"/>
          <w:bCs/>
          <w:u w:val="single"/>
          <w:lang w:eastAsia="en-AU"/>
        </w:rPr>
      </w:pPr>
      <w:r w:rsidRPr="00D052E5">
        <w:rPr>
          <w:rFonts w:cs="Arial"/>
          <w:bCs/>
          <w:u w:val="single"/>
          <w:lang w:eastAsia="en-AU"/>
        </w:rPr>
        <w:t>Chapter 2 - Infrastructure</w:t>
      </w:r>
    </w:p>
    <w:p w14:paraId="06FBB2A8" w14:textId="77777777" w:rsidR="005E248C" w:rsidRPr="00D052E5" w:rsidRDefault="005E248C" w:rsidP="005E248C">
      <w:pPr>
        <w:tabs>
          <w:tab w:val="left" w:pos="7485"/>
        </w:tabs>
        <w:spacing w:after="0" w:line="240" w:lineRule="auto"/>
        <w:ind w:right="23"/>
        <w:jc w:val="both"/>
        <w:rPr>
          <w:rFonts w:cs="Arial"/>
          <w:bCs/>
          <w:lang w:eastAsia="en-AU"/>
        </w:rPr>
      </w:pPr>
    </w:p>
    <w:p w14:paraId="0101912E" w14:textId="77777777" w:rsidR="005E248C" w:rsidRPr="00D052E5" w:rsidRDefault="005E248C" w:rsidP="005E248C">
      <w:pPr>
        <w:tabs>
          <w:tab w:val="left" w:pos="7485"/>
        </w:tabs>
        <w:spacing w:after="0" w:line="240" w:lineRule="auto"/>
        <w:ind w:right="23"/>
        <w:jc w:val="both"/>
        <w:rPr>
          <w:rFonts w:cs="Arial"/>
          <w:bCs/>
          <w:lang w:eastAsia="en-AU"/>
        </w:rPr>
      </w:pPr>
      <w:r w:rsidRPr="00D052E5">
        <w:rPr>
          <w:rFonts w:cs="Arial"/>
          <w:bCs/>
          <w:lang w:eastAsia="en-AU"/>
        </w:rPr>
        <w:t>The development has frontage to Wingham Road, which is a classified road (Regional Road). As such, and pursuant to Section 2.119, consent must not be granted to the development unless the consent authority is satisfied that the development is consistent with the mattes prescribed within Section 2.119(2). These are discussed in the below table:</w:t>
      </w:r>
    </w:p>
    <w:p w14:paraId="342B4364" w14:textId="77777777" w:rsidR="005E248C" w:rsidRPr="005E248C" w:rsidRDefault="005E248C" w:rsidP="005E248C">
      <w:pPr>
        <w:tabs>
          <w:tab w:val="left" w:pos="7485"/>
        </w:tabs>
        <w:spacing w:after="0" w:line="240" w:lineRule="auto"/>
        <w:ind w:right="23"/>
        <w:jc w:val="both"/>
        <w:rPr>
          <w:rFonts w:cs="Arial"/>
          <w:bCs/>
          <w:i/>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659"/>
        <w:gridCol w:w="7"/>
      </w:tblGrid>
      <w:tr w:rsidR="005E248C" w:rsidRPr="005E248C" w14:paraId="76186DAF" w14:textId="77777777" w:rsidTr="005E248C">
        <w:trPr>
          <w:gridAfter w:val="1"/>
          <w:wAfter w:w="4" w:type="pct"/>
          <w:trHeight w:val="416"/>
        </w:trPr>
        <w:tc>
          <w:tcPr>
            <w:tcW w:w="4996" w:type="pct"/>
            <w:gridSpan w:val="2"/>
          </w:tcPr>
          <w:p w14:paraId="7AC51736" w14:textId="77777777" w:rsidR="005E248C" w:rsidRPr="005E248C" w:rsidRDefault="005E248C" w:rsidP="005E248C">
            <w:pPr>
              <w:tabs>
                <w:tab w:val="left" w:pos="7485"/>
              </w:tabs>
              <w:spacing w:after="0" w:line="240" w:lineRule="auto"/>
              <w:ind w:right="23"/>
              <w:jc w:val="both"/>
              <w:rPr>
                <w:rFonts w:cs="Arial"/>
                <w:b/>
                <w:bCs/>
                <w:i/>
                <w:lang w:eastAsia="en-AU"/>
              </w:rPr>
            </w:pPr>
            <w:r w:rsidRPr="005E248C">
              <w:rPr>
                <w:rFonts w:cs="Arial"/>
                <w:b/>
                <w:bCs/>
                <w:i/>
                <w:lang w:eastAsia="en-AU"/>
              </w:rPr>
              <w:t>Section 2.119(2) - Development with Frontage to Classified Road</w:t>
            </w:r>
          </w:p>
        </w:tc>
      </w:tr>
      <w:tr w:rsidR="005E248C" w:rsidRPr="005E248C" w14:paraId="3CF29285" w14:textId="77777777" w:rsidTr="005E248C">
        <w:tc>
          <w:tcPr>
            <w:tcW w:w="2412" w:type="pct"/>
            <w:hideMark/>
          </w:tcPr>
          <w:p w14:paraId="2234CCEF" w14:textId="77777777" w:rsidR="005E248C" w:rsidRPr="005E248C" w:rsidRDefault="005E248C" w:rsidP="005E248C">
            <w:pPr>
              <w:tabs>
                <w:tab w:val="left" w:pos="7485"/>
              </w:tabs>
              <w:spacing w:after="0" w:line="240" w:lineRule="auto"/>
              <w:ind w:right="23"/>
              <w:jc w:val="both"/>
              <w:rPr>
                <w:rFonts w:cs="Arial"/>
                <w:b/>
                <w:bCs/>
                <w:i/>
                <w:lang w:eastAsia="en-AU"/>
              </w:rPr>
            </w:pPr>
            <w:r w:rsidRPr="005E248C">
              <w:rPr>
                <w:rFonts w:cs="Arial"/>
                <w:b/>
                <w:bCs/>
                <w:i/>
                <w:lang w:eastAsia="en-AU"/>
              </w:rPr>
              <w:t>Subclause</w:t>
            </w:r>
          </w:p>
        </w:tc>
        <w:tc>
          <w:tcPr>
            <w:tcW w:w="2588" w:type="pct"/>
            <w:gridSpan w:val="2"/>
            <w:hideMark/>
          </w:tcPr>
          <w:p w14:paraId="5EA6B820" w14:textId="77777777" w:rsidR="005E248C" w:rsidRPr="005E248C" w:rsidRDefault="005E248C" w:rsidP="005E248C">
            <w:pPr>
              <w:tabs>
                <w:tab w:val="left" w:pos="7485"/>
              </w:tabs>
              <w:spacing w:after="0" w:line="240" w:lineRule="auto"/>
              <w:ind w:right="23"/>
              <w:jc w:val="both"/>
              <w:rPr>
                <w:rFonts w:cs="Arial"/>
                <w:b/>
                <w:bCs/>
                <w:i/>
                <w:lang w:eastAsia="en-AU"/>
              </w:rPr>
            </w:pPr>
            <w:r w:rsidRPr="005E248C">
              <w:rPr>
                <w:rFonts w:cs="Arial"/>
                <w:b/>
                <w:bCs/>
                <w:i/>
                <w:lang w:eastAsia="en-AU"/>
              </w:rPr>
              <w:t>Comment</w:t>
            </w:r>
          </w:p>
        </w:tc>
      </w:tr>
      <w:tr w:rsidR="005E248C" w:rsidRPr="005E248C" w14:paraId="14C7AFE8" w14:textId="77777777" w:rsidTr="005E248C">
        <w:trPr>
          <w:trHeight w:val="1086"/>
        </w:trPr>
        <w:tc>
          <w:tcPr>
            <w:tcW w:w="2412" w:type="pct"/>
          </w:tcPr>
          <w:p w14:paraId="40EBCB90"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(a) where practicable and safe, vehicular access to the land is provided by a road other than the classified road.</w:t>
            </w:r>
          </w:p>
        </w:tc>
        <w:tc>
          <w:tcPr>
            <w:tcW w:w="2588" w:type="pct"/>
            <w:gridSpan w:val="2"/>
          </w:tcPr>
          <w:p w14:paraId="30ED2596"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The development provides access from an alternate road network, being Marie Avenue, which is not the classified road (Wingham Road).</w:t>
            </w:r>
          </w:p>
        </w:tc>
      </w:tr>
      <w:tr w:rsidR="005E248C" w:rsidRPr="005E248C" w14:paraId="48ACB736" w14:textId="77777777" w:rsidTr="005E248C">
        <w:tc>
          <w:tcPr>
            <w:tcW w:w="2412" w:type="pct"/>
          </w:tcPr>
          <w:p w14:paraId="4BB4048A"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(b) the safety, efficiency and ongoing operation of the classified road will not be adversely affected by the development as a result of—</w:t>
            </w:r>
          </w:p>
          <w:p w14:paraId="541EF0E2"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(i)  the design of the vehicular access to the land, or</w:t>
            </w:r>
          </w:p>
          <w:p w14:paraId="420BE445"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(ii)  the emission of smoke or dust from the development, or</w:t>
            </w:r>
          </w:p>
          <w:p w14:paraId="5D41008F"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(iii)  the nature, volume or frequency of vehicles using the classified road to gain access to the land.</w:t>
            </w:r>
          </w:p>
        </w:tc>
        <w:tc>
          <w:tcPr>
            <w:tcW w:w="2588" w:type="pct"/>
            <w:gridSpan w:val="2"/>
          </w:tcPr>
          <w:p w14:paraId="21BF5175"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The development does not adversely impact on the ongoing operation of the classified road.</w:t>
            </w:r>
          </w:p>
          <w:p w14:paraId="43A4B15F" w14:textId="77777777" w:rsidR="005E248C" w:rsidRPr="00D052E5" w:rsidRDefault="005E248C" w:rsidP="005E248C">
            <w:pPr>
              <w:numPr>
                <w:ilvl w:val="0"/>
                <w:numId w:val="28"/>
              </w:numPr>
              <w:tabs>
                <w:tab w:val="left" w:pos="7485"/>
              </w:tabs>
              <w:spacing w:after="0" w:line="240" w:lineRule="auto"/>
              <w:ind w:right="23"/>
              <w:jc w:val="both"/>
              <w:rPr>
                <w:rFonts w:cs="Arial"/>
                <w:bCs/>
                <w:iCs/>
                <w:lang w:eastAsia="en-AU"/>
              </w:rPr>
            </w:pPr>
            <w:r w:rsidRPr="00D052E5">
              <w:rPr>
                <w:rFonts w:cs="Arial"/>
                <w:bCs/>
                <w:iCs/>
                <w:lang w:eastAsia="en-AU"/>
              </w:rPr>
              <w:t>The access to the development, which is from Marie Avenue, is considered to be appropriately designed so as to mitigate risks of adverse impacts on the operation of the classified road.</w:t>
            </w:r>
          </w:p>
          <w:p w14:paraId="20356860" w14:textId="77777777" w:rsidR="005E248C" w:rsidRPr="00D052E5" w:rsidRDefault="005E248C" w:rsidP="005E248C">
            <w:pPr>
              <w:numPr>
                <w:ilvl w:val="0"/>
                <w:numId w:val="28"/>
              </w:numPr>
              <w:tabs>
                <w:tab w:val="left" w:pos="7485"/>
              </w:tabs>
              <w:spacing w:after="0" w:line="240" w:lineRule="auto"/>
              <w:ind w:right="23"/>
              <w:jc w:val="both"/>
              <w:rPr>
                <w:rFonts w:cs="Arial"/>
                <w:bCs/>
                <w:iCs/>
                <w:lang w:eastAsia="en-AU"/>
              </w:rPr>
            </w:pPr>
            <w:r w:rsidRPr="00D052E5">
              <w:rPr>
                <w:rFonts w:cs="Arial"/>
                <w:bCs/>
                <w:iCs/>
                <w:lang w:eastAsia="en-AU"/>
              </w:rPr>
              <w:t>the development does not emit any smoke or dust.</w:t>
            </w:r>
          </w:p>
          <w:p w14:paraId="3BF1DCB4" w14:textId="77777777" w:rsidR="005E248C" w:rsidRPr="00D052E5" w:rsidRDefault="005E248C" w:rsidP="005E248C">
            <w:pPr>
              <w:numPr>
                <w:ilvl w:val="0"/>
                <w:numId w:val="28"/>
              </w:numPr>
              <w:tabs>
                <w:tab w:val="left" w:pos="7485"/>
              </w:tabs>
              <w:spacing w:after="0" w:line="240" w:lineRule="auto"/>
              <w:ind w:right="23"/>
              <w:jc w:val="both"/>
              <w:rPr>
                <w:rFonts w:cs="Arial"/>
                <w:bCs/>
                <w:iCs/>
                <w:lang w:eastAsia="en-AU"/>
              </w:rPr>
            </w:pPr>
            <w:r w:rsidRPr="00D052E5">
              <w:rPr>
                <w:rFonts w:cs="Arial"/>
                <w:bCs/>
                <w:iCs/>
                <w:lang w:eastAsia="en-AU"/>
              </w:rPr>
              <w:t>the development does not adversely affect the nature, volume or frequency of vehicles using the classified road. There is a recently constructed  roundabout at the intersection of Marie Avenue and Wingham Road which will cater for the traffic in the locality.</w:t>
            </w:r>
          </w:p>
        </w:tc>
      </w:tr>
      <w:tr w:rsidR="005E248C" w:rsidRPr="005E248C" w14:paraId="3DF32662" w14:textId="77777777" w:rsidTr="005E248C">
        <w:tc>
          <w:tcPr>
            <w:tcW w:w="2412" w:type="pct"/>
          </w:tcPr>
          <w:p w14:paraId="24FD79F2"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(c) the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w:t>
            </w:r>
          </w:p>
        </w:tc>
        <w:tc>
          <w:tcPr>
            <w:tcW w:w="2588" w:type="pct"/>
            <w:gridSpan w:val="2"/>
          </w:tcPr>
          <w:p w14:paraId="2B3BFEE6" w14:textId="77777777" w:rsidR="005E248C" w:rsidRPr="00D052E5" w:rsidRDefault="005E248C" w:rsidP="005E248C">
            <w:pPr>
              <w:tabs>
                <w:tab w:val="left" w:pos="7485"/>
              </w:tabs>
              <w:spacing w:after="0" w:line="240" w:lineRule="auto"/>
              <w:ind w:right="23"/>
              <w:jc w:val="both"/>
              <w:rPr>
                <w:rFonts w:cs="Arial"/>
                <w:bCs/>
                <w:iCs/>
                <w:lang w:eastAsia="en-AU"/>
              </w:rPr>
            </w:pPr>
            <w:r w:rsidRPr="00D052E5">
              <w:rPr>
                <w:rFonts w:cs="Arial"/>
                <w:bCs/>
                <w:iCs/>
                <w:lang w:eastAsia="en-AU"/>
              </w:rPr>
              <w:t>The development proposes a seniors housing development. The development could be considered to be somewhat sensitive to traffic noise, however the design and layout of the proposal has mitigated these possible impacts through location of dwellings away from the classified road, which are typically buffered by the existing dwellings along Wingham Road.</w:t>
            </w:r>
          </w:p>
          <w:p w14:paraId="37AE8A0F" w14:textId="77777777" w:rsidR="005E248C" w:rsidRPr="00D052E5" w:rsidRDefault="005E248C" w:rsidP="005E248C">
            <w:pPr>
              <w:tabs>
                <w:tab w:val="left" w:pos="7485"/>
              </w:tabs>
              <w:spacing w:after="0" w:line="240" w:lineRule="auto"/>
              <w:ind w:right="23"/>
              <w:jc w:val="both"/>
              <w:rPr>
                <w:rFonts w:cs="Arial"/>
                <w:bCs/>
                <w:iCs/>
                <w:lang w:eastAsia="en-AU"/>
              </w:rPr>
            </w:pPr>
          </w:p>
        </w:tc>
      </w:tr>
    </w:tbl>
    <w:p w14:paraId="2D42D1F1" w14:textId="15981448" w:rsidR="00FE7FF9" w:rsidRPr="005E248C" w:rsidRDefault="00FE7FF9" w:rsidP="00FE7FF9">
      <w:pPr>
        <w:tabs>
          <w:tab w:val="left" w:pos="7485"/>
        </w:tabs>
        <w:spacing w:after="0" w:line="240" w:lineRule="auto"/>
        <w:ind w:right="23"/>
        <w:jc w:val="both"/>
        <w:rPr>
          <w:rFonts w:cs="Arial"/>
          <w:bCs/>
          <w:i/>
          <w:lang w:eastAsia="en-AU"/>
        </w:rPr>
      </w:pPr>
    </w:p>
    <w:p w14:paraId="44DC881F" w14:textId="434A898E" w:rsidR="003950E4" w:rsidRPr="00D5685C" w:rsidRDefault="00D5685C" w:rsidP="00C25B74">
      <w:pPr>
        <w:shd w:val="clear" w:color="auto" w:fill="FFFFFF"/>
        <w:spacing w:after="0" w:line="240" w:lineRule="auto"/>
        <w:ind w:right="-23"/>
        <w:rPr>
          <w:rFonts w:cs="Arial"/>
          <w:b/>
          <w:i/>
          <w:lang w:eastAsia="en-GB"/>
        </w:rPr>
      </w:pPr>
      <w:r w:rsidRPr="00D5685C">
        <w:rPr>
          <w:rFonts w:cs="Arial"/>
          <w:b/>
          <w:i/>
          <w:lang w:val="en-US" w:eastAsia="en-AU"/>
        </w:rPr>
        <w:t>Greater Taree</w:t>
      </w:r>
      <w:r w:rsidR="00EE7938" w:rsidRPr="00D5685C">
        <w:rPr>
          <w:rFonts w:cs="Arial"/>
          <w:b/>
          <w:i/>
          <w:lang w:val="en-US" w:eastAsia="en-AU"/>
        </w:rPr>
        <w:t xml:space="preserve"> Local Environmental Plan </w:t>
      </w:r>
      <w:r w:rsidRPr="00D5685C">
        <w:rPr>
          <w:rFonts w:cs="Arial"/>
          <w:b/>
          <w:i/>
          <w:lang w:val="en-US" w:eastAsia="en-AU"/>
        </w:rPr>
        <w:t>2010</w:t>
      </w:r>
    </w:p>
    <w:p w14:paraId="0000C451" w14:textId="77777777" w:rsidR="00C25B74" w:rsidRPr="00BE218C" w:rsidRDefault="00C25B74" w:rsidP="00C25B74">
      <w:pPr>
        <w:shd w:val="clear" w:color="auto" w:fill="FFFFFF"/>
        <w:spacing w:after="0" w:line="240" w:lineRule="auto"/>
        <w:ind w:right="-23"/>
        <w:jc w:val="both"/>
        <w:rPr>
          <w:rFonts w:cs="Arial"/>
          <w:lang w:eastAsia="en-GB"/>
        </w:rPr>
      </w:pPr>
    </w:p>
    <w:p w14:paraId="24F7BF7D" w14:textId="05289D97" w:rsidR="00FD17B8" w:rsidRPr="00672780" w:rsidRDefault="008E258C" w:rsidP="00C25B74">
      <w:pPr>
        <w:shd w:val="clear" w:color="auto" w:fill="FFFFFF"/>
        <w:spacing w:after="0" w:line="240" w:lineRule="auto"/>
        <w:ind w:right="-23"/>
        <w:jc w:val="both"/>
        <w:rPr>
          <w:rFonts w:cs="Arial"/>
          <w:lang w:eastAsia="en-GB"/>
        </w:rPr>
      </w:pPr>
      <w:r w:rsidRPr="00672780">
        <w:rPr>
          <w:rFonts w:cs="Arial"/>
          <w:lang w:eastAsia="en-GB"/>
        </w:rPr>
        <w:t xml:space="preserve">The </w:t>
      </w:r>
      <w:r w:rsidR="00FD17B8" w:rsidRPr="00672780">
        <w:rPr>
          <w:rFonts w:cs="Arial"/>
          <w:lang w:eastAsia="en-GB"/>
        </w:rPr>
        <w:t xml:space="preserve">relevant local environmental plan </w:t>
      </w:r>
      <w:r w:rsidRPr="00672780">
        <w:rPr>
          <w:rFonts w:cs="Arial"/>
          <w:lang w:eastAsia="en-GB"/>
        </w:rPr>
        <w:t xml:space="preserve">applying to the site is the </w:t>
      </w:r>
      <w:r w:rsidR="00E41D3E" w:rsidRPr="00672780">
        <w:rPr>
          <w:rFonts w:cs="Arial"/>
          <w:bCs/>
          <w:i/>
          <w:lang w:val="en-US" w:eastAsia="en-AU"/>
        </w:rPr>
        <w:t>Greater Taree</w:t>
      </w:r>
      <w:r w:rsidR="00FD17B8" w:rsidRPr="00672780">
        <w:rPr>
          <w:rFonts w:cs="Arial"/>
          <w:bCs/>
          <w:i/>
          <w:lang w:val="en-US" w:eastAsia="en-AU"/>
        </w:rPr>
        <w:t xml:space="preserve"> Local Environmental Plan </w:t>
      </w:r>
      <w:r w:rsidR="00E41D3E" w:rsidRPr="00672780">
        <w:rPr>
          <w:rFonts w:cs="Arial"/>
          <w:bCs/>
          <w:i/>
          <w:lang w:val="en-US" w:eastAsia="en-AU"/>
        </w:rPr>
        <w:t>2010</w:t>
      </w:r>
      <w:r w:rsidR="00FD17B8" w:rsidRPr="00672780">
        <w:rPr>
          <w:rFonts w:cs="Arial"/>
          <w:bCs/>
          <w:i/>
          <w:lang w:val="en-US" w:eastAsia="en-AU"/>
        </w:rPr>
        <w:t xml:space="preserve"> </w:t>
      </w:r>
      <w:r w:rsidR="00FD17B8" w:rsidRPr="00672780">
        <w:rPr>
          <w:rFonts w:cs="Arial"/>
          <w:bCs/>
          <w:iCs/>
          <w:lang w:val="en-US" w:eastAsia="en-AU"/>
        </w:rPr>
        <w:t>(‘the LEP’)</w:t>
      </w:r>
      <w:r w:rsidR="00652E97" w:rsidRPr="00672780">
        <w:rPr>
          <w:rFonts w:cs="Arial"/>
          <w:bCs/>
          <w:iCs/>
          <w:lang w:val="en-US" w:eastAsia="en-AU"/>
        </w:rPr>
        <w:t>.</w:t>
      </w:r>
    </w:p>
    <w:p w14:paraId="7848F101" w14:textId="1F6E1DA6" w:rsidR="009C5E55" w:rsidRPr="00672780" w:rsidRDefault="009C5E55" w:rsidP="00C25B74">
      <w:pPr>
        <w:shd w:val="clear" w:color="auto" w:fill="FFFFFF"/>
        <w:spacing w:after="0" w:line="240" w:lineRule="auto"/>
        <w:ind w:right="-23"/>
        <w:jc w:val="both"/>
        <w:rPr>
          <w:rFonts w:cs="Arial"/>
          <w:i/>
          <w:iCs/>
          <w:lang w:eastAsia="en-GB"/>
        </w:rPr>
      </w:pPr>
    </w:p>
    <w:p w14:paraId="6284E54E" w14:textId="2CA0B279" w:rsidR="0048596C" w:rsidRPr="00672780" w:rsidRDefault="009C5E55" w:rsidP="00C25B74">
      <w:pPr>
        <w:shd w:val="clear" w:color="auto" w:fill="FFFFFF"/>
        <w:spacing w:after="0" w:line="240" w:lineRule="auto"/>
        <w:ind w:right="-23"/>
        <w:jc w:val="both"/>
        <w:rPr>
          <w:rFonts w:cs="Arial"/>
          <w:lang w:eastAsia="en-GB"/>
        </w:rPr>
      </w:pPr>
      <w:r w:rsidRPr="00672780">
        <w:rPr>
          <w:rFonts w:cs="Arial"/>
          <w:lang w:eastAsia="en-GB"/>
        </w:rPr>
        <w:t>The site is located within the</w:t>
      </w:r>
      <w:r w:rsidR="00E41D3E" w:rsidRPr="00672780">
        <w:rPr>
          <w:rFonts w:cs="Arial"/>
          <w:lang w:eastAsia="en-GB"/>
        </w:rPr>
        <w:t xml:space="preserve"> R1 General Residential</w:t>
      </w:r>
      <w:r w:rsidRPr="00672780">
        <w:rPr>
          <w:rFonts w:cs="Arial"/>
          <w:lang w:eastAsia="en-GB"/>
        </w:rPr>
        <w:t xml:space="preserve"> Zone </w:t>
      </w:r>
      <w:r w:rsidR="009C45DD" w:rsidRPr="00672780">
        <w:rPr>
          <w:rFonts w:cs="Arial"/>
          <w:lang w:eastAsia="en-GB"/>
        </w:rPr>
        <w:t>pursuant</w:t>
      </w:r>
      <w:r w:rsidRPr="00672780">
        <w:rPr>
          <w:rFonts w:cs="Arial"/>
          <w:lang w:eastAsia="en-GB"/>
        </w:rPr>
        <w:t xml:space="preserve"> to </w:t>
      </w:r>
      <w:r w:rsidR="009C45DD" w:rsidRPr="00672780">
        <w:rPr>
          <w:rFonts w:cs="Arial"/>
          <w:lang w:eastAsia="en-GB"/>
        </w:rPr>
        <w:t>Clause</w:t>
      </w:r>
      <w:r w:rsidRPr="00672780">
        <w:rPr>
          <w:rFonts w:cs="Arial"/>
          <w:lang w:eastAsia="en-GB"/>
        </w:rPr>
        <w:t xml:space="preserve"> </w:t>
      </w:r>
      <w:r w:rsidR="009C45DD" w:rsidRPr="00672780">
        <w:rPr>
          <w:rFonts w:cs="Arial"/>
          <w:lang w:eastAsia="en-GB"/>
        </w:rPr>
        <w:t>2.2 of the LEP</w:t>
      </w:r>
      <w:r w:rsidR="00327536" w:rsidRPr="00672780">
        <w:rPr>
          <w:rFonts w:cs="Arial"/>
          <w:lang w:eastAsia="en-GB"/>
        </w:rPr>
        <w:t xml:space="preserve">. </w:t>
      </w:r>
    </w:p>
    <w:p w14:paraId="6D1DFDC2" w14:textId="77777777" w:rsidR="0048596C" w:rsidRDefault="0048596C" w:rsidP="00C25B74">
      <w:pPr>
        <w:shd w:val="clear" w:color="auto" w:fill="FFFFFF"/>
        <w:spacing w:after="0" w:line="240" w:lineRule="auto"/>
        <w:ind w:right="-23"/>
        <w:jc w:val="both"/>
        <w:rPr>
          <w:rFonts w:cs="Arial"/>
          <w:lang w:eastAsia="en-GB"/>
        </w:rPr>
      </w:pPr>
    </w:p>
    <w:p w14:paraId="56232D57" w14:textId="61FE1697" w:rsidR="00E41D3E" w:rsidRDefault="00E41D3E" w:rsidP="00C25B74">
      <w:pPr>
        <w:shd w:val="clear" w:color="auto" w:fill="FFFFFF"/>
        <w:spacing w:after="0" w:line="240" w:lineRule="auto"/>
        <w:ind w:right="-23"/>
        <w:jc w:val="both"/>
        <w:rPr>
          <w:rFonts w:cs="Arial"/>
          <w:lang w:eastAsia="en-GB"/>
        </w:rPr>
      </w:pPr>
      <w:r>
        <w:rPr>
          <w:rFonts w:cs="Arial"/>
          <w:noProof/>
          <w:lang w:eastAsia="en-GB"/>
        </w:rPr>
        <w:drawing>
          <wp:inline distT="0" distB="0" distL="0" distR="0" wp14:anchorId="6BB5947E" wp14:editId="53E918CD">
            <wp:extent cx="5731510" cy="3245485"/>
            <wp:effectExtent l="0" t="0" r="2540" b="0"/>
            <wp:docPr id="1348392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92850" name="Picture 134839285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245485"/>
                    </a:xfrm>
                    <a:prstGeom prst="rect">
                      <a:avLst/>
                    </a:prstGeom>
                  </pic:spPr>
                </pic:pic>
              </a:graphicData>
            </a:graphic>
          </wp:inline>
        </w:drawing>
      </w:r>
    </w:p>
    <w:p w14:paraId="08616A83" w14:textId="77777777" w:rsidR="00E41D3E" w:rsidRDefault="00E41D3E" w:rsidP="00C25B74">
      <w:pPr>
        <w:shd w:val="clear" w:color="auto" w:fill="FFFFFF"/>
        <w:spacing w:after="0" w:line="240" w:lineRule="auto"/>
        <w:ind w:right="-23"/>
        <w:jc w:val="both"/>
        <w:rPr>
          <w:rFonts w:cs="Arial"/>
          <w:lang w:eastAsia="en-GB"/>
        </w:rPr>
      </w:pPr>
    </w:p>
    <w:p w14:paraId="6E041A3E" w14:textId="50E5FCFC" w:rsidR="008408D4" w:rsidRPr="00283BC8" w:rsidRDefault="00BE22EA" w:rsidP="00C25B74">
      <w:pPr>
        <w:shd w:val="clear" w:color="auto" w:fill="FFFFFF"/>
        <w:spacing w:after="0" w:line="240" w:lineRule="auto"/>
        <w:ind w:right="-23"/>
        <w:jc w:val="both"/>
        <w:rPr>
          <w:rFonts w:cs="Arial"/>
          <w:lang w:eastAsia="en-GB"/>
        </w:rPr>
      </w:pPr>
      <w:r w:rsidRPr="00BE218C">
        <w:rPr>
          <w:rFonts w:cs="Arial"/>
          <w:lang w:eastAsia="en-GB"/>
        </w:rPr>
        <w:t xml:space="preserve">According to the </w:t>
      </w:r>
      <w:r w:rsidR="008408D4" w:rsidRPr="00BE218C">
        <w:rPr>
          <w:rFonts w:cs="Arial"/>
          <w:lang w:eastAsia="en-GB"/>
        </w:rPr>
        <w:t xml:space="preserve">definitions </w:t>
      </w:r>
      <w:r w:rsidR="00155ECB" w:rsidRPr="00BE218C">
        <w:rPr>
          <w:rFonts w:cs="Arial"/>
          <w:lang w:eastAsia="en-GB"/>
        </w:rPr>
        <w:t xml:space="preserve">in </w:t>
      </w:r>
      <w:r w:rsidR="00E41D3E">
        <w:rPr>
          <w:rFonts w:cs="Arial"/>
          <w:lang w:eastAsia="en-GB"/>
        </w:rPr>
        <w:t>Section</w:t>
      </w:r>
      <w:r w:rsidR="00155ECB" w:rsidRPr="00BE218C">
        <w:rPr>
          <w:rFonts w:cs="Arial"/>
          <w:lang w:eastAsia="en-GB"/>
        </w:rPr>
        <w:t xml:space="preserve"> </w:t>
      </w:r>
      <w:r w:rsidR="00E41D3E">
        <w:rPr>
          <w:rFonts w:cs="Arial"/>
          <w:lang w:eastAsia="en-GB"/>
        </w:rPr>
        <w:t>1.</w:t>
      </w:r>
      <w:r w:rsidR="00155ECB" w:rsidRPr="00BE218C">
        <w:rPr>
          <w:rFonts w:cs="Arial"/>
          <w:lang w:eastAsia="en-GB"/>
        </w:rPr>
        <w:t>4 (</w:t>
      </w:r>
      <w:r w:rsidR="008408D4" w:rsidRPr="00BE218C">
        <w:rPr>
          <w:rFonts w:cs="Arial"/>
          <w:lang w:eastAsia="en-GB"/>
        </w:rPr>
        <w:t xml:space="preserve">contained in </w:t>
      </w:r>
      <w:r w:rsidR="00155ECB" w:rsidRPr="00BE218C">
        <w:rPr>
          <w:rFonts w:cs="Arial"/>
          <w:lang w:eastAsia="en-GB"/>
        </w:rPr>
        <w:t xml:space="preserve">the Dictionary), the proposal satisfies </w:t>
      </w:r>
      <w:r w:rsidR="00155ECB" w:rsidRPr="00283BC8">
        <w:rPr>
          <w:rFonts w:cs="Arial"/>
          <w:lang w:eastAsia="en-GB"/>
        </w:rPr>
        <w:t xml:space="preserve">the </w:t>
      </w:r>
      <w:r w:rsidR="005523C0" w:rsidRPr="00283BC8">
        <w:rPr>
          <w:rFonts w:cs="Arial"/>
          <w:lang w:eastAsia="en-GB"/>
        </w:rPr>
        <w:t>definition</w:t>
      </w:r>
      <w:r w:rsidR="00155ECB" w:rsidRPr="00283BC8">
        <w:rPr>
          <w:rFonts w:cs="Arial"/>
          <w:lang w:eastAsia="en-GB"/>
        </w:rPr>
        <w:t xml:space="preserve"> of </w:t>
      </w:r>
      <w:r w:rsidR="00E41D3E" w:rsidRPr="00283BC8">
        <w:rPr>
          <w:rFonts w:cs="Arial"/>
          <w:lang w:eastAsia="en-GB"/>
        </w:rPr>
        <w:t>Seniors Living</w:t>
      </w:r>
      <w:r w:rsidR="00155ECB" w:rsidRPr="00283BC8">
        <w:rPr>
          <w:rFonts w:cs="Arial"/>
          <w:lang w:eastAsia="en-GB"/>
        </w:rPr>
        <w:t xml:space="preserve"> which is </w:t>
      </w:r>
      <w:r w:rsidR="005523C0" w:rsidRPr="00283BC8">
        <w:rPr>
          <w:rFonts w:cs="Arial"/>
          <w:lang w:eastAsia="en-GB"/>
        </w:rPr>
        <w:t>a permissible use with consent in the Land Use Table in Clause 2.3.</w:t>
      </w:r>
    </w:p>
    <w:p w14:paraId="0FEFDA03" w14:textId="232C4205" w:rsidR="008408D4" w:rsidRPr="00283BC8" w:rsidRDefault="008408D4" w:rsidP="00C25B74">
      <w:pPr>
        <w:shd w:val="clear" w:color="auto" w:fill="FFFFFF"/>
        <w:spacing w:after="0" w:line="240" w:lineRule="auto"/>
        <w:ind w:right="-23"/>
        <w:jc w:val="both"/>
        <w:rPr>
          <w:rFonts w:cs="Arial"/>
          <w:lang w:eastAsia="en-GB"/>
        </w:rPr>
      </w:pPr>
    </w:p>
    <w:p w14:paraId="0EF1A9F2" w14:textId="7F8BA5E8" w:rsidR="003A528D" w:rsidRPr="00283BC8" w:rsidRDefault="003A528D" w:rsidP="00204299">
      <w:pPr>
        <w:shd w:val="clear" w:color="auto" w:fill="FFFFFF"/>
        <w:spacing w:after="0" w:line="240" w:lineRule="auto"/>
        <w:ind w:right="-23"/>
        <w:jc w:val="both"/>
        <w:rPr>
          <w:rFonts w:cs="Arial"/>
          <w:lang w:eastAsia="en-GB"/>
        </w:rPr>
      </w:pPr>
      <w:r w:rsidRPr="00283BC8">
        <w:rPr>
          <w:rFonts w:cs="Arial"/>
          <w:lang w:eastAsia="en-GB"/>
        </w:rPr>
        <w:t>The</w:t>
      </w:r>
      <w:r w:rsidR="00823BF1" w:rsidRPr="00283BC8">
        <w:rPr>
          <w:rFonts w:cs="Arial"/>
          <w:lang w:eastAsia="en-GB"/>
        </w:rPr>
        <w:t xml:space="preserve"> </w:t>
      </w:r>
      <w:r w:rsidR="00BE22EA" w:rsidRPr="00283BC8">
        <w:rPr>
          <w:rFonts w:cs="Arial"/>
          <w:lang w:eastAsia="en-GB"/>
        </w:rPr>
        <w:t>zone objectives include the following</w:t>
      </w:r>
      <w:r w:rsidRPr="00283BC8">
        <w:rPr>
          <w:rFonts w:cs="Arial"/>
          <w:lang w:eastAsia="en-GB"/>
        </w:rPr>
        <w:t xml:space="preserve"> (pursuant to the Land Use Table in Clause 2.3):</w:t>
      </w:r>
    </w:p>
    <w:p w14:paraId="2B68BFC0" w14:textId="6C90F600" w:rsidR="003A528D" w:rsidRPr="00283BC8" w:rsidRDefault="003A528D" w:rsidP="00204299">
      <w:pPr>
        <w:shd w:val="clear" w:color="auto" w:fill="FFFFFF"/>
        <w:spacing w:after="0" w:line="240" w:lineRule="auto"/>
        <w:ind w:right="-23"/>
        <w:jc w:val="both"/>
        <w:rPr>
          <w:rFonts w:cs="Arial"/>
          <w:lang w:eastAsia="en-GB"/>
        </w:rPr>
      </w:pPr>
    </w:p>
    <w:p w14:paraId="403ECD6E" w14:textId="4AC427A8" w:rsidR="00E41D3E" w:rsidRPr="00283BC8" w:rsidRDefault="00E41D3E" w:rsidP="00E41D3E">
      <w:pPr>
        <w:pStyle w:val="ListParagraph"/>
        <w:numPr>
          <w:ilvl w:val="0"/>
          <w:numId w:val="11"/>
        </w:numPr>
        <w:shd w:val="clear" w:color="auto" w:fill="FFFFFF"/>
        <w:spacing w:after="0" w:line="240" w:lineRule="auto"/>
        <w:ind w:right="-23"/>
        <w:jc w:val="both"/>
        <w:rPr>
          <w:rFonts w:cs="Arial"/>
          <w:i/>
          <w:iCs/>
          <w:lang w:eastAsia="en-GB"/>
        </w:rPr>
      </w:pPr>
      <w:r w:rsidRPr="00283BC8">
        <w:rPr>
          <w:rFonts w:cs="Arial"/>
          <w:i/>
          <w:iCs/>
          <w:lang w:eastAsia="en-GB"/>
        </w:rPr>
        <w:t>To provide for the housing needs of the community.</w:t>
      </w:r>
    </w:p>
    <w:p w14:paraId="445BBBB1" w14:textId="4526A709" w:rsidR="00E41D3E" w:rsidRPr="00283BC8" w:rsidRDefault="00E41D3E" w:rsidP="00E41D3E">
      <w:pPr>
        <w:pStyle w:val="ListParagraph"/>
        <w:numPr>
          <w:ilvl w:val="0"/>
          <w:numId w:val="11"/>
        </w:numPr>
        <w:shd w:val="clear" w:color="auto" w:fill="FFFFFF"/>
        <w:spacing w:after="0" w:line="240" w:lineRule="auto"/>
        <w:ind w:right="-23"/>
        <w:jc w:val="both"/>
        <w:rPr>
          <w:rFonts w:cs="Arial"/>
          <w:i/>
          <w:iCs/>
          <w:lang w:eastAsia="en-GB"/>
        </w:rPr>
      </w:pPr>
      <w:r w:rsidRPr="00283BC8">
        <w:rPr>
          <w:rFonts w:cs="Arial"/>
          <w:i/>
          <w:iCs/>
          <w:lang w:eastAsia="en-GB"/>
        </w:rPr>
        <w:t>To provide for a variety of housing types and densities.</w:t>
      </w:r>
    </w:p>
    <w:p w14:paraId="1045A474" w14:textId="22197B33" w:rsidR="00943546" w:rsidRPr="00283BC8" w:rsidRDefault="00E41D3E" w:rsidP="00E41D3E">
      <w:pPr>
        <w:pStyle w:val="ListParagraph"/>
        <w:numPr>
          <w:ilvl w:val="0"/>
          <w:numId w:val="11"/>
        </w:numPr>
        <w:shd w:val="clear" w:color="auto" w:fill="FFFFFF"/>
        <w:spacing w:after="0" w:line="240" w:lineRule="auto"/>
        <w:ind w:right="-23"/>
        <w:jc w:val="both"/>
        <w:rPr>
          <w:rFonts w:cs="Arial"/>
          <w:i/>
          <w:iCs/>
          <w:lang w:eastAsia="en-GB"/>
        </w:rPr>
      </w:pPr>
      <w:r w:rsidRPr="00283BC8">
        <w:rPr>
          <w:rFonts w:cs="Arial"/>
          <w:i/>
          <w:iCs/>
          <w:lang w:eastAsia="en-GB"/>
        </w:rPr>
        <w:t>To enable other land uses that provide facilities or services to meet the day to day needs of residents.</w:t>
      </w:r>
    </w:p>
    <w:p w14:paraId="5EA180D7" w14:textId="568A2EBB" w:rsidR="00BE22EA" w:rsidRPr="00283BC8" w:rsidRDefault="00BE22EA" w:rsidP="00204299">
      <w:pPr>
        <w:shd w:val="clear" w:color="auto" w:fill="FFFFFF"/>
        <w:spacing w:after="0" w:line="240" w:lineRule="auto"/>
        <w:ind w:right="-23"/>
        <w:jc w:val="both"/>
        <w:rPr>
          <w:rFonts w:cs="Arial"/>
          <w:lang w:eastAsia="en-GB"/>
        </w:rPr>
      </w:pPr>
    </w:p>
    <w:p w14:paraId="0E2FA0B7" w14:textId="5DD57E51" w:rsidR="00943546" w:rsidRPr="00283BC8" w:rsidRDefault="00943546" w:rsidP="00204299">
      <w:pPr>
        <w:shd w:val="clear" w:color="auto" w:fill="FFFFFF"/>
        <w:spacing w:after="0" w:line="240" w:lineRule="auto"/>
        <w:ind w:right="-23"/>
        <w:jc w:val="both"/>
        <w:rPr>
          <w:rFonts w:cs="Arial"/>
          <w:lang w:eastAsia="en-GB"/>
        </w:rPr>
      </w:pPr>
      <w:r w:rsidRPr="00283BC8">
        <w:rPr>
          <w:rFonts w:cs="Arial"/>
          <w:lang w:eastAsia="en-GB"/>
        </w:rPr>
        <w:t>The proposal is consider</w:t>
      </w:r>
      <w:r w:rsidR="00F801F2" w:rsidRPr="00283BC8">
        <w:rPr>
          <w:rFonts w:cs="Arial"/>
          <w:lang w:eastAsia="en-GB"/>
        </w:rPr>
        <w:t>e</w:t>
      </w:r>
      <w:r w:rsidRPr="00283BC8">
        <w:rPr>
          <w:rFonts w:cs="Arial"/>
          <w:lang w:eastAsia="en-GB"/>
        </w:rPr>
        <w:t>d</w:t>
      </w:r>
      <w:r w:rsidR="00F801F2" w:rsidRPr="00283BC8">
        <w:rPr>
          <w:rFonts w:cs="Arial"/>
          <w:lang w:eastAsia="en-GB"/>
        </w:rPr>
        <w:t xml:space="preserve"> to be</w:t>
      </w:r>
      <w:r w:rsidRPr="00283BC8">
        <w:rPr>
          <w:rFonts w:cs="Arial"/>
          <w:lang w:eastAsia="en-GB"/>
        </w:rPr>
        <w:t xml:space="preserve"> consistent with these zone objectives for the following </w:t>
      </w:r>
      <w:r w:rsidR="00F801F2" w:rsidRPr="00283BC8">
        <w:rPr>
          <w:rFonts w:cs="Arial"/>
          <w:lang w:eastAsia="en-GB"/>
        </w:rPr>
        <w:t>reasons:</w:t>
      </w:r>
    </w:p>
    <w:p w14:paraId="674EB95F" w14:textId="1B8BD98D" w:rsidR="00F801F2" w:rsidRPr="00283BC8" w:rsidRDefault="00F801F2" w:rsidP="00204299">
      <w:pPr>
        <w:shd w:val="clear" w:color="auto" w:fill="FFFFFF"/>
        <w:spacing w:after="0" w:line="240" w:lineRule="auto"/>
        <w:ind w:right="-23"/>
        <w:jc w:val="both"/>
        <w:rPr>
          <w:rFonts w:cs="Arial"/>
          <w:lang w:eastAsia="en-GB"/>
        </w:rPr>
      </w:pPr>
    </w:p>
    <w:p w14:paraId="5F25C798" w14:textId="62961739" w:rsidR="00204299" w:rsidRPr="00283BC8" w:rsidRDefault="00E41D3E" w:rsidP="00373375">
      <w:pPr>
        <w:pStyle w:val="ListParagraph"/>
        <w:numPr>
          <w:ilvl w:val="0"/>
          <w:numId w:val="11"/>
        </w:numPr>
        <w:shd w:val="clear" w:color="auto" w:fill="FFFFFF"/>
        <w:spacing w:after="0" w:line="240" w:lineRule="auto"/>
        <w:ind w:right="-23"/>
        <w:jc w:val="both"/>
        <w:rPr>
          <w:rFonts w:cs="Arial"/>
          <w:lang w:eastAsia="en-GB"/>
        </w:rPr>
      </w:pPr>
      <w:r w:rsidRPr="00283BC8">
        <w:rPr>
          <w:rFonts w:cs="Arial"/>
          <w:lang w:eastAsia="en-GB"/>
        </w:rPr>
        <w:t>The development contributes housing stock to meet the needs of the community.</w:t>
      </w:r>
    </w:p>
    <w:p w14:paraId="00E9D08F" w14:textId="476638CE" w:rsidR="00E41D3E" w:rsidRPr="00283BC8" w:rsidRDefault="00E41D3E" w:rsidP="00373375">
      <w:pPr>
        <w:pStyle w:val="ListParagraph"/>
        <w:numPr>
          <w:ilvl w:val="0"/>
          <w:numId w:val="11"/>
        </w:numPr>
        <w:shd w:val="clear" w:color="auto" w:fill="FFFFFF"/>
        <w:spacing w:after="0" w:line="240" w:lineRule="auto"/>
        <w:ind w:right="-23"/>
        <w:jc w:val="both"/>
        <w:rPr>
          <w:rFonts w:cs="Arial"/>
          <w:lang w:eastAsia="en-GB"/>
        </w:rPr>
      </w:pPr>
      <w:r w:rsidRPr="00283BC8">
        <w:rPr>
          <w:rFonts w:cs="Arial"/>
          <w:lang w:eastAsia="en-GB"/>
        </w:rPr>
        <w:t xml:space="preserve">The </w:t>
      </w:r>
      <w:r w:rsidR="00371C66" w:rsidRPr="00283BC8">
        <w:rPr>
          <w:rFonts w:cs="Arial"/>
          <w:lang w:eastAsia="en-GB"/>
        </w:rPr>
        <w:t>development</w:t>
      </w:r>
      <w:r w:rsidRPr="00283BC8">
        <w:rPr>
          <w:rFonts w:cs="Arial"/>
          <w:lang w:eastAsia="en-GB"/>
        </w:rPr>
        <w:t xml:space="preserve">, </w:t>
      </w:r>
      <w:r w:rsidR="00371C66" w:rsidRPr="00283BC8">
        <w:rPr>
          <w:rFonts w:cs="Arial"/>
          <w:lang w:eastAsia="en-GB"/>
        </w:rPr>
        <w:t>whilst</w:t>
      </w:r>
      <w:r w:rsidRPr="00283BC8">
        <w:rPr>
          <w:rFonts w:cs="Arial"/>
          <w:lang w:eastAsia="en-GB"/>
        </w:rPr>
        <w:t xml:space="preserve"> being </w:t>
      </w:r>
      <w:r w:rsidR="00371C66" w:rsidRPr="00283BC8">
        <w:rPr>
          <w:rFonts w:cs="Arial"/>
          <w:lang w:eastAsia="en-GB"/>
        </w:rPr>
        <w:t>a low-density</w:t>
      </w:r>
      <w:r w:rsidRPr="00283BC8">
        <w:rPr>
          <w:rFonts w:cs="Arial"/>
          <w:lang w:eastAsia="en-GB"/>
        </w:rPr>
        <w:t xml:space="preserve"> scale, contributes housing variety</w:t>
      </w:r>
      <w:r w:rsidR="00371C66" w:rsidRPr="00283BC8">
        <w:rPr>
          <w:rFonts w:cs="Arial"/>
          <w:lang w:eastAsia="en-GB"/>
        </w:rPr>
        <w:t xml:space="preserve"> (seniors housing)</w:t>
      </w:r>
      <w:r w:rsidRPr="00283BC8">
        <w:rPr>
          <w:rFonts w:cs="Arial"/>
          <w:lang w:eastAsia="en-GB"/>
        </w:rPr>
        <w:t xml:space="preserve"> to meet the needs of </w:t>
      </w:r>
      <w:r w:rsidR="00371C66" w:rsidRPr="00283BC8">
        <w:rPr>
          <w:rFonts w:cs="Arial"/>
          <w:lang w:eastAsia="en-GB"/>
        </w:rPr>
        <w:t>the community</w:t>
      </w:r>
      <w:r w:rsidRPr="00283BC8">
        <w:rPr>
          <w:rFonts w:cs="Arial"/>
          <w:lang w:eastAsia="en-GB"/>
        </w:rPr>
        <w:t>.</w:t>
      </w:r>
    </w:p>
    <w:p w14:paraId="405C5689" w14:textId="77777777" w:rsidR="00F801F2" w:rsidRPr="00283BC8" w:rsidRDefault="00F801F2" w:rsidP="00C25B74">
      <w:pPr>
        <w:shd w:val="clear" w:color="auto" w:fill="FFFFFF"/>
        <w:spacing w:after="0" w:line="240" w:lineRule="auto"/>
        <w:ind w:right="-23"/>
        <w:jc w:val="both"/>
        <w:rPr>
          <w:rFonts w:cs="Arial"/>
          <w:lang w:eastAsia="en-GB"/>
        </w:rPr>
      </w:pPr>
    </w:p>
    <w:p w14:paraId="7121FD12" w14:textId="4412841E" w:rsidR="00084CC1" w:rsidRPr="00BE218C" w:rsidRDefault="00084CC1" w:rsidP="00084CC1">
      <w:pPr>
        <w:shd w:val="clear" w:color="auto" w:fill="FFFFFF"/>
        <w:spacing w:after="0" w:line="240" w:lineRule="auto"/>
        <w:ind w:right="-23"/>
        <w:jc w:val="both"/>
        <w:rPr>
          <w:rFonts w:cs="Arial"/>
          <w:i/>
          <w:iCs/>
          <w:lang w:eastAsia="en-GB"/>
        </w:rPr>
      </w:pPr>
      <w:r w:rsidRPr="00BE218C">
        <w:rPr>
          <w:rFonts w:cs="Arial"/>
          <w:i/>
          <w:iCs/>
          <w:lang w:eastAsia="en-GB"/>
        </w:rPr>
        <w:t xml:space="preserve">General Controls </w:t>
      </w:r>
      <w:r w:rsidR="00C96C9E">
        <w:rPr>
          <w:rFonts w:cs="Arial"/>
          <w:i/>
          <w:iCs/>
          <w:lang w:eastAsia="en-GB"/>
        </w:rPr>
        <w:t>and Development Standards</w:t>
      </w:r>
    </w:p>
    <w:p w14:paraId="7969EFC3" w14:textId="66CC5DFA" w:rsidR="00403803" w:rsidRPr="00BE218C" w:rsidRDefault="00403803" w:rsidP="00F44E39">
      <w:pPr>
        <w:shd w:val="clear" w:color="auto" w:fill="FFFFFF"/>
        <w:spacing w:after="0" w:line="240" w:lineRule="auto"/>
        <w:ind w:right="-23"/>
        <w:jc w:val="both"/>
        <w:rPr>
          <w:rFonts w:cs="Arial"/>
          <w:lang w:eastAsia="en-GB"/>
        </w:rPr>
      </w:pPr>
    </w:p>
    <w:p w14:paraId="493E3682" w14:textId="1D19651F" w:rsidR="00A03A7D" w:rsidRPr="002C6937" w:rsidRDefault="00A03A7D" w:rsidP="00F44E39">
      <w:pPr>
        <w:shd w:val="clear" w:color="auto" w:fill="FFFFFF"/>
        <w:spacing w:after="0" w:line="240" w:lineRule="auto"/>
        <w:ind w:right="-23"/>
        <w:jc w:val="both"/>
        <w:rPr>
          <w:rFonts w:cs="Arial"/>
          <w:color w:val="FF0000"/>
          <w:lang w:eastAsia="en-GB"/>
        </w:rPr>
      </w:pPr>
      <w:r w:rsidRPr="00BE218C">
        <w:rPr>
          <w:rFonts w:cs="Arial"/>
          <w:lang w:eastAsia="en-GB"/>
        </w:rPr>
        <w:t xml:space="preserve">The LEP also contains </w:t>
      </w:r>
      <w:r w:rsidR="004E5C50" w:rsidRPr="00BE218C">
        <w:rPr>
          <w:rFonts w:cs="Arial"/>
          <w:lang w:eastAsia="en-GB"/>
        </w:rPr>
        <w:t xml:space="preserve">controls relating to development standards, miscellaneous provisions </w:t>
      </w:r>
      <w:r w:rsidR="000777F4" w:rsidRPr="00BE218C">
        <w:rPr>
          <w:rFonts w:cs="Arial"/>
          <w:lang w:eastAsia="en-GB"/>
        </w:rPr>
        <w:t>and</w:t>
      </w:r>
      <w:r w:rsidR="004E5C50" w:rsidRPr="00BE218C">
        <w:rPr>
          <w:rFonts w:cs="Arial"/>
          <w:lang w:eastAsia="en-GB"/>
        </w:rPr>
        <w:t xml:space="preserve"> local provisions. The controls </w:t>
      </w:r>
      <w:r w:rsidR="00F32E3C" w:rsidRPr="00BE218C">
        <w:rPr>
          <w:rFonts w:cs="Arial"/>
          <w:lang w:eastAsia="en-GB"/>
        </w:rPr>
        <w:t xml:space="preserve">relevant </w:t>
      </w:r>
      <w:r w:rsidR="004E5C50" w:rsidRPr="00BE218C">
        <w:rPr>
          <w:rFonts w:cs="Arial"/>
          <w:lang w:eastAsia="en-GB"/>
        </w:rPr>
        <w:t xml:space="preserve">to the proposal are considered in </w:t>
      </w:r>
      <w:r w:rsidR="004E5C50" w:rsidRPr="00BE218C">
        <w:rPr>
          <w:rFonts w:cs="Arial"/>
          <w:b/>
          <w:bCs/>
          <w:lang w:eastAsia="en-GB"/>
        </w:rPr>
        <w:t xml:space="preserve">Table </w:t>
      </w:r>
      <w:r w:rsidR="00FE7FF9">
        <w:rPr>
          <w:rFonts w:cs="Arial"/>
          <w:b/>
          <w:bCs/>
          <w:lang w:eastAsia="en-GB"/>
        </w:rPr>
        <w:t>4</w:t>
      </w:r>
      <w:r w:rsidR="004E5C50" w:rsidRPr="00BE218C">
        <w:rPr>
          <w:rFonts w:cs="Arial"/>
          <w:color w:val="FF0000"/>
          <w:lang w:eastAsia="en-GB"/>
        </w:rPr>
        <w:t xml:space="preserve"> </w:t>
      </w:r>
      <w:r w:rsidR="004E5C50" w:rsidRPr="00BE218C">
        <w:rPr>
          <w:rFonts w:cs="Arial"/>
          <w:lang w:eastAsia="en-GB"/>
        </w:rPr>
        <w:t>below</w:t>
      </w:r>
      <w:r w:rsidR="009B390F">
        <w:rPr>
          <w:rFonts w:cs="Arial"/>
          <w:lang w:eastAsia="en-GB"/>
        </w:rPr>
        <w:t>.</w:t>
      </w:r>
    </w:p>
    <w:p w14:paraId="3E6223C4" w14:textId="648178FB" w:rsidR="009C5E55" w:rsidRPr="00BE218C" w:rsidRDefault="009C5E55" w:rsidP="009C5E55">
      <w:pPr>
        <w:shd w:val="clear" w:color="auto" w:fill="FFFFFF"/>
        <w:spacing w:after="0" w:line="240" w:lineRule="auto"/>
        <w:ind w:right="-23"/>
        <w:jc w:val="both"/>
        <w:rPr>
          <w:rFonts w:cs="Arial"/>
          <w:i/>
          <w:iCs/>
          <w:lang w:eastAsia="en-GB"/>
        </w:rPr>
      </w:pPr>
    </w:p>
    <w:p w14:paraId="65B7D745" w14:textId="2CC3B54C" w:rsidR="000D26EE" w:rsidRPr="002A0A9B" w:rsidRDefault="000D26EE" w:rsidP="00F14826">
      <w:pPr>
        <w:pStyle w:val="Caption"/>
        <w:keepNext/>
        <w:jc w:val="center"/>
        <w:rPr>
          <w:rFonts w:cs="Arial"/>
          <w:b/>
          <w:bCs/>
          <w:i w:val="0"/>
          <w:iCs w:val="0"/>
          <w:color w:val="auto"/>
          <w:sz w:val="20"/>
          <w:szCs w:val="20"/>
        </w:rPr>
      </w:pPr>
      <w:r w:rsidRPr="002A0A9B">
        <w:rPr>
          <w:rFonts w:cs="Arial"/>
          <w:b/>
          <w:bCs/>
          <w:i w:val="0"/>
          <w:iCs w:val="0"/>
          <w:color w:val="auto"/>
          <w:sz w:val="20"/>
          <w:szCs w:val="20"/>
        </w:rPr>
        <w:lastRenderedPageBreak/>
        <w:t xml:space="preserve">Table </w:t>
      </w:r>
      <w:r w:rsidRPr="002A0A9B">
        <w:rPr>
          <w:rFonts w:cs="Arial"/>
          <w:b/>
          <w:bCs/>
          <w:i w:val="0"/>
          <w:iCs w:val="0"/>
          <w:color w:val="auto"/>
          <w:sz w:val="20"/>
          <w:szCs w:val="20"/>
        </w:rPr>
        <w:fldChar w:fldCharType="begin"/>
      </w:r>
      <w:r w:rsidRPr="002A0A9B">
        <w:rPr>
          <w:rFonts w:cs="Arial"/>
          <w:b/>
          <w:bCs/>
          <w:i w:val="0"/>
          <w:iCs w:val="0"/>
          <w:color w:val="auto"/>
          <w:sz w:val="20"/>
          <w:szCs w:val="20"/>
        </w:rPr>
        <w:instrText xml:space="preserve"> SEQ Table \* ARABIC </w:instrText>
      </w:r>
      <w:r w:rsidRPr="002A0A9B">
        <w:rPr>
          <w:rFonts w:cs="Arial"/>
          <w:b/>
          <w:bCs/>
          <w:i w:val="0"/>
          <w:iCs w:val="0"/>
          <w:color w:val="auto"/>
          <w:sz w:val="20"/>
          <w:szCs w:val="20"/>
        </w:rPr>
        <w:fldChar w:fldCharType="separate"/>
      </w:r>
      <w:r w:rsidR="00021EB8">
        <w:rPr>
          <w:rFonts w:cs="Arial"/>
          <w:b/>
          <w:bCs/>
          <w:i w:val="0"/>
          <w:iCs w:val="0"/>
          <w:noProof/>
          <w:color w:val="auto"/>
          <w:sz w:val="20"/>
          <w:szCs w:val="20"/>
        </w:rPr>
        <w:t>4</w:t>
      </w:r>
      <w:r w:rsidRPr="002A0A9B">
        <w:rPr>
          <w:rFonts w:cs="Arial"/>
          <w:b/>
          <w:bCs/>
          <w:i w:val="0"/>
          <w:iCs w:val="0"/>
          <w:color w:val="auto"/>
          <w:sz w:val="20"/>
          <w:szCs w:val="20"/>
        </w:rPr>
        <w:fldChar w:fldCharType="end"/>
      </w:r>
      <w:r w:rsidRPr="002A0A9B">
        <w:rPr>
          <w:rFonts w:cs="Arial"/>
          <w:b/>
          <w:bCs/>
          <w:i w:val="0"/>
          <w:iCs w:val="0"/>
          <w:color w:val="auto"/>
          <w:sz w:val="20"/>
          <w:szCs w:val="20"/>
        </w:rPr>
        <w:t>: Consideration of the LEP Controls</w:t>
      </w:r>
    </w:p>
    <w:tbl>
      <w:tblPr>
        <w:tblStyle w:val="TableGrid"/>
        <w:tblW w:w="5000" w:type="pct"/>
        <w:tblLook w:val="04A0" w:firstRow="1" w:lastRow="0" w:firstColumn="1" w:lastColumn="0" w:noHBand="0" w:noVBand="1"/>
      </w:tblPr>
      <w:tblGrid>
        <w:gridCol w:w="3641"/>
        <w:gridCol w:w="5375"/>
      </w:tblGrid>
      <w:tr w:rsidR="00371C66" w:rsidRPr="00371C66" w14:paraId="1F551649" w14:textId="77777777" w:rsidTr="00371C66">
        <w:trPr>
          <w:trHeight w:val="465"/>
        </w:trPr>
        <w:tc>
          <w:tcPr>
            <w:tcW w:w="2019" w:type="pct"/>
            <w:vAlign w:val="center"/>
          </w:tcPr>
          <w:p w14:paraId="08A8AE51" w14:textId="77777777" w:rsidR="00371C66" w:rsidRPr="00371C66" w:rsidRDefault="00371C66" w:rsidP="00F523AA">
            <w:pPr>
              <w:jc w:val="center"/>
              <w:rPr>
                <w:rFonts w:cs="Arial"/>
                <w:b/>
                <w:bCs/>
                <w:shd w:val="clear" w:color="auto" w:fill="FFFFFF"/>
              </w:rPr>
            </w:pPr>
            <w:r w:rsidRPr="00371C66">
              <w:rPr>
                <w:rFonts w:cs="Arial"/>
                <w:b/>
                <w:bCs/>
                <w:shd w:val="clear" w:color="auto" w:fill="FFFFFF"/>
              </w:rPr>
              <w:t>Clause</w:t>
            </w:r>
          </w:p>
        </w:tc>
        <w:tc>
          <w:tcPr>
            <w:tcW w:w="2981" w:type="pct"/>
            <w:vAlign w:val="center"/>
          </w:tcPr>
          <w:p w14:paraId="4C3B706E" w14:textId="77777777" w:rsidR="00371C66" w:rsidRPr="00371C66" w:rsidRDefault="00371C66" w:rsidP="00F523AA">
            <w:pPr>
              <w:tabs>
                <w:tab w:val="left" w:pos="-33"/>
                <w:tab w:val="center" w:pos="4153"/>
                <w:tab w:val="right" w:pos="8306"/>
              </w:tabs>
              <w:jc w:val="center"/>
              <w:rPr>
                <w:rFonts w:cs="Arial"/>
                <w:b/>
                <w:bCs/>
              </w:rPr>
            </w:pPr>
            <w:r w:rsidRPr="00371C66">
              <w:rPr>
                <w:rFonts w:cs="Arial"/>
                <w:b/>
                <w:bCs/>
              </w:rPr>
              <w:t>Comments</w:t>
            </w:r>
          </w:p>
        </w:tc>
      </w:tr>
      <w:tr w:rsidR="00371C66" w:rsidRPr="00371C66" w14:paraId="63DA4C78" w14:textId="77777777" w:rsidTr="00371C66">
        <w:tc>
          <w:tcPr>
            <w:tcW w:w="5000" w:type="pct"/>
            <w:gridSpan w:val="2"/>
          </w:tcPr>
          <w:p w14:paraId="28E7E8CA" w14:textId="37EE2C2B" w:rsidR="00371C66" w:rsidRPr="00371C66" w:rsidRDefault="00371C66" w:rsidP="00F523AA">
            <w:pPr>
              <w:rPr>
                <w:rFonts w:cs="Arial"/>
              </w:rPr>
            </w:pPr>
            <w:r w:rsidRPr="00371C66">
              <w:rPr>
                <w:rFonts w:cs="Arial"/>
                <w:b/>
              </w:rPr>
              <w:t xml:space="preserve">Part </w:t>
            </w:r>
            <w:r>
              <w:rPr>
                <w:rFonts w:cs="Arial"/>
                <w:b/>
              </w:rPr>
              <w:t>2 Permitted or Prohibited Development</w:t>
            </w:r>
          </w:p>
        </w:tc>
      </w:tr>
      <w:tr w:rsidR="00371C66" w:rsidRPr="00371C66" w14:paraId="222E2FFE" w14:textId="77777777" w:rsidTr="00371C66">
        <w:tc>
          <w:tcPr>
            <w:tcW w:w="2019" w:type="pct"/>
          </w:tcPr>
          <w:p w14:paraId="752D4B65" w14:textId="77777777" w:rsidR="00371C66" w:rsidRPr="00371C66" w:rsidRDefault="00371C66" w:rsidP="00F523AA">
            <w:pPr>
              <w:rPr>
                <w:rFonts w:cs="Arial"/>
                <w:b/>
              </w:rPr>
            </w:pPr>
            <w:r w:rsidRPr="00371C66">
              <w:rPr>
                <w:rFonts w:cs="Arial"/>
                <w:b/>
              </w:rPr>
              <w:t>2.7 Demolition requires development consent</w:t>
            </w:r>
          </w:p>
        </w:tc>
        <w:tc>
          <w:tcPr>
            <w:tcW w:w="2981" w:type="pct"/>
          </w:tcPr>
          <w:p w14:paraId="0C24FA84" w14:textId="39C4B33A" w:rsidR="00371C66" w:rsidRPr="00371C66" w:rsidRDefault="00371C66" w:rsidP="00F523AA">
            <w:pPr>
              <w:rPr>
                <w:rFonts w:cs="Arial"/>
              </w:rPr>
            </w:pPr>
            <w:r w:rsidRPr="00371C66">
              <w:rPr>
                <w:rFonts w:cs="Arial"/>
              </w:rPr>
              <w:t>The development involves the demolition of existing structures located on the site. Conditions of consent relating to demolition have been included.</w:t>
            </w:r>
          </w:p>
          <w:p w14:paraId="01AB42CC" w14:textId="77777777" w:rsidR="00371C66" w:rsidRPr="00371C66" w:rsidRDefault="00371C66" w:rsidP="00F523AA">
            <w:pPr>
              <w:rPr>
                <w:rFonts w:cs="Arial"/>
              </w:rPr>
            </w:pPr>
          </w:p>
        </w:tc>
      </w:tr>
      <w:tr w:rsidR="00371C66" w:rsidRPr="00371C66" w14:paraId="2A66C6F4" w14:textId="77777777" w:rsidTr="00371C66">
        <w:tc>
          <w:tcPr>
            <w:tcW w:w="5000" w:type="pct"/>
            <w:gridSpan w:val="2"/>
          </w:tcPr>
          <w:p w14:paraId="0F9D8E3F" w14:textId="77777777" w:rsidR="00371C66" w:rsidRPr="00371C66" w:rsidRDefault="00371C66" w:rsidP="00F523AA">
            <w:pPr>
              <w:rPr>
                <w:rFonts w:cs="Arial"/>
              </w:rPr>
            </w:pPr>
            <w:r w:rsidRPr="00371C66">
              <w:rPr>
                <w:rFonts w:cs="Arial"/>
                <w:b/>
              </w:rPr>
              <w:t>Part 4 Development Standards</w:t>
            </w:r>
          </w:p>
        </w:tc>
      </w:tr>
      <w:tr w:rsidR="00371C66" w:rsidRPr="00371C66" w14:paraId="1F4EF420" w14:textId="77777777" w:rsidTr="00371C66">
        <w:tc>
          <w:tcPr>
            <w:tcW w:w="2019" w:type="pct"/>
          </w:tcPr>
          <w:p w14:paraId="2FB849F2" w14:textId="77777777" w:rsidR="00371C66" w:rsidRPr="00371C66" w:rsidRDefault="00371C66" w:rsidP="00F523AA">
            <w:pPr>
              <w:rPr>
                <w:rFonts w:cs="Arial"/>
              </w:rPr>
            </w:pPr>
            <w:r w:rsidRPr="00371C66">
              <w:rPr>
                <w:rFonts w:cs="Arial"/>
                <w:b/>
              </w:rPr>
              <w:t>4.3 Height of Buildings</w:t>
            </w:r>
          </w:p>
        </w:tc>
        <w:tc>
          <w:tcPr>
            <w:tcW w:w="2981" w:type="pct"/>
          </w:tcPr>
          <w:p w14:paraId="7B350C73" w14:textId="4E4D3D87" w:rsidR="00371C66" w:rsidRPr="00371C66" w:rsidRDefault="00371C66" w:rsidP="00F523AA">
            <w:pPr>
              <w:pStyle w:val="BodyTextIndent"/>
              <w:tabs>
                <w:tab w:val="left" w:pos="720"/>
                <w:tab w:val="center" w:pos="4153"/>
                <w:tab w:val="right" w:pos="8306"/>
              </w:tabs>
              <w:spacing w:after="0"/>
              <w:ind w:left="0"/>
              <w:jc w:val="both"/>
              <w:rPr>
                <w:rFonts w:cs="Arial"/>
              </w:rPr>
            </w:pPr>
            <w:r w:rsidRPr="00371C66">
              <w:rPr>
                <w:rFonts w:cs="Arial"/>
              </w:rPr>
              <w:t>The development proposes single storey dwellings across the whole development which are all below the permitted height limit of 8.5m.</w:t>
            </w:r>
          </w:p>
          <w:p w14:paraId="3D2B8CE4" w14:textId="77777777" w:rsidR="00371C66" w:rsidRPr="00371C66" w:rsidRDefault="00371C66" w:rsidP="00F523AA">
            <w:pPr>
              <w:pStyle w:val="BodyTextIndent"/>
              <w:tabs>
                <w:tab w:val="left" w:pos="720"/>
                <w:tab w:val="center" w:pos="4153"/>
                <w:tab w:val="right" w:pos="8306"/>
              </w:tabs>
              <w:spacing w:after="0"/>
              <w:ind w:left="0"/>
              <w:jc w:val="both"/>
              <w:rPr>
                <w:rFonts w:cs="Arial"/>
              </w:rPr>
            </w:pPr>
          </w:p>
          <w:p w14:paraId="4AC8DD12" w14:textId="77777777" w:rsidR="00371C66" w:rsidRPr="00371C66" w:rsidRDefault="00371C66" w:rsidP="00F523AA">
            <w:pPr>
              <w:pStyle w:val="BodyTextIndent"/>
              <w:tabs>
                <w:tab w:val="left" w:pos="720"/>
                <w:tab w:val="center" w:pos="4153"/>
                <w:tab w:val="right" w:pos="8306"/>
              </w:tabs>
              <w:spacing w:after="0"/>
              <w:ind w:left="0"/>
              <w:jc w:val="both"/>
              <w:rPr>
                <w:rFonts w:cs="Arial"/>
              </w:rPr>
            </w:pPr>
            <w:r w:rsidRPr="00371C66">
              <w:rPr>
                <w:rFonts w:cs="Arial"/>
              </w:rPr>
              <w:t>Details of the dwellings associated with Stage 1 have been provided which demonstrates compliance with the height of building standard with dwellings ranging in height between 3.8m and 5.1m.</w:t>
            </w:r>
          </w:p>
          <w:p w14:paraId="16D5D801" w14:textId="77777777" w:rsidR="00371C66" w:rsidRPr="00371C66" w:rsidRDefault="00371C66" w:rsidP="00F523AA">
            <w:pPr>
              <w:pStyle w:val="BodyTextIndent"/>
              <w:tabs>
                <w:tab w:val="left" w:pos="720"/>
                <w:tab w:val="center" w:pos="4153"/>
                <w:tab w:val="right" w:pos="8306"/>
              </w:tabs>
              <w:spacing w:after="0"/>
              <w:ind w:left="0"/>
              <w:jc w:val="both"/>
              <w:rPr>
                <w:rFonts w:cs="Arial"/>
              </w:rPr>
            </w:pPr>
          </w:p>
          <w:p w14:paraId="24CC5763" w14:textId="77777777" w:rsidR="00371C66" w:rsidRPr="00371C66" w:rsidRDefault="00371C66" w:rsidP="00F523AA">
            <w:pPr>
              <w:pStyle w:val="BodyTextIndent"/>
              <w:tabs>
                <w:tab w:val="left" w:pos="720"/>
                <w:tab w:val="center" w:pos="4153"/>
                <w:tab w:val="right" w:pos="8306"/>
              </w:tabs>
              <w:spacing w:after="0"/>
              <w:ind w:left="0"/>
              <w:jc w:val="both"/>
              <w:rPr>
                <w:rFonts w:cs="Arial"/>
              </w:rPr>
            </w:pPr>
            <w:r w:rsidRPr="00371C66">
              <w:rPr>
                <w:rFonts w:cs="Arial"/>
              </w:rPr>
              <w:t>Concept ridge levels have also been provided for subsequent stages which demonstrate that all of these dwellings are capable of complying with the height of building standard. Whilst this will be further considered under future applications, it is demonstrated under this application that compliance can be achieved and a Clause 4.6 variation will not be required to conform with the concept DA provisions under this application.</w:t>
            </w:r>
          </w:p>
          <w:p w14:paraId="4E412D35" w14:textId="77777777" w:rsidR="00371C66" w:rsidRPr="00371C66" w:rsidRDefault="00371C66" w:rsidP="00F523AA">
            <w:pPr>
              <w:pStyle w:val="BodyTextIndent"/>
              <w:tabs>
                <w:tab w:val="left" w:pos="720"/>
                <w:tab w:val="center" w:pos="4153"/>
                <w:tab w:val="right" w:pos="8306"/>
              </w:tabs>
              <w:spacing w:after="0"/>
              <w:ind w:left="0"/>
              <w:jc w:val="both"/>
              <w:rPr>
                <w:rFonts w:cs="Arial"/>
              </w:rPr>
            </w:pPr>
          </w:p>
          <w:p w14:paraId="35702598" w14:textId="77777777" w:rsidR="00371C66" w:rsidRPr="00371C66" w:rsidRDefault="00371C66" w:rsidP="00371C66">
            <w:pPr>
              <w:pStyle w:val="ListParagraph"/>
              <w:numPr>
                <w:ilvl w:val="0"/>
                <w:numId w:val="32"/>
              </w:numPr>
              <w:tabs>
                <w:tab w:val="left" w:pos="0"/>
                <w:tab w:val="left" w:pos="567"/>
              </w:tabs>
              <w:suppressAutoHyphens/>
              <w:ind w:right="-2"/>
              <w:contextualSpacing w:val="0"/>
              <w:jc w:val="both"/>
              <w:rPr>
                <w:rFonts w:cs="Arial"/>
              </w:rPr>
            </w:pPr>
            <w:r w:rsidRPr="00371C66">
              <w:rPr>
                <w:rFonts w:cs="Arial"/>
              </w:rPr>
              <w:t>Max: 8.50m</w:t>
            </w:r>
          </w:p>
          <w:p w14:paraId="2A5EFBCE" w14:textId="77777777" w:rsidR="00371C66" w:rsidRPr="00371C66" w:rsidRDefault="00371C66" w:rsidP="00371C66">
            <w:pPr>
              <w:pStyle w:val="ListParagraph"/>
              <w:numPr>
                <w:ilvl w:val="0"/>
                <w:numId w:val="32"/>
              </w:numPr>
              <w:tabs>
                <w:tab w:val="left" w:pos="0"/>
                <w:tab w:val="left" w:pos="567"/>
              </w:tabs>
              <w:suppressAutoHyphens/>
              <w:ind w:right="-2"/>
              <w:contextualSpacing w:val="0"/>
              <w:jc w:val="both"/>
              <w:rPr>
                <w:rFonts w:cs="Arial"/>
              </w:rPr>
            </w:pPr>
            <w:r w:rsidRPr="00371C66">
              <w:rPr>
                <w:rFonts w:cs="Arial"/>
              </w:rPr>
              <w:t>Proposed: 5.10m</w:t>
            </w:r>
          </w:p>
          <w:p w14:paraId="18EEE189" w14:textId="77777777" w:rsidR="00371C66" w:rsidRPr="00371C66" w:rsidRDefault="00371C66" w:rsidP="00F523AA">
            <w:pPr>
              <w:ind w:right="-2"/>
              <w:rPr>
                <w:rFonts w:cs="Arial"/>
              </w:rPr>
            </w:pPr>
          </w:p>
        </w:tc>
      </w:tr>
      <w:tr w:rsidR="00371C66" w:rsidRPr="00371C66" w14:paraId="56D61F90" w14:textId="77777777" w:rsidTr="00371C66">
        <w:tc>
          <w:tcPr>
            <w:tcW w:w="2019" w:type="pct"/>
          </w:tcPr>
          <w:p w14:paraId="32F841AC" w14:textId="77777777" w:rsidR="00371C66" w:rsidRPr="00371C66" w:rsidRDefault="00371C66" w:rsidP="00F523AA">
            <w:pPr>
              <w:rPr>
                <w:rFonts w:cs="Arial"/>
                <w:b/>
              </w:rPr>
            </w:pPr>
            <w:r w:rsidRPr="00371C66">
              <w:rPr>
                <w:rFonts w:cs="Arial"/>
                <w:b/>
              </w:rPr>
              <w:t>4.4 Floor Space Ratio</w:t>
            </w:r>
          </w:p>
        </w:tc>
        <w:tc>
          <w:tcPr>
            <w:tcW w:w="2981" w:type="pct"/>
          </w:tcPr>
          <w:p w14:paraId="18800DEA" w14:textId="197E22D3" w:rsidR="00371C66" w:rsidRPr="00371C66" w:rsidRDefault="00371C66" w:rsidP="00F523AA">
            <w:pPr>
              <w:ind w:right="-2"/>
              <w:rPr>
                <w:rFonts w:cs="Arial"/>
              </w:rPr>
            </w:pPr>
            <w:r w:rsidRPr="00371C66">
              <w:rPr>
                <w:rFonts w:cs="Arial"/>
              </w:rPr>
              <w:t>The development conforms to the floor space ratio development standard. The development as a whole has a floor space ratio of 0.</w:t>
            </w:r>
            <w:r w:rsidR="00B035F5">
              <w:rPr>
                <w:rFonts w:cs="Arial"/>
              </w:rPr>
              <w:t>10</w:t>
            </w:r>
            <w:r w:rsidRPr="00371C66">
              <w:rPr>
                <w:rFonts w:cs="Arial"/>
              </w:rPr>
              <w:t>:1 which is below the permitted 0.6:1.</w:t>
            </w:r>
          </w:p>
          <w:p w14:paraId="03A28B6D" w14:textId="77777777" w:rsidR="00371C66" w:rsidRPr="00371C66" w:rsidRDefault="00371C66" w:rsidP="00F523AA">
            <w:pPr>
              <w:ind w:right="-2"/>
              <w:rPr>
                <w:rFonts w:cs="Arial"/>
              </w:rPr>
            </w:pPr>
          </w:p>
          <w:p w14:paraId="0DCB77AB" w14:textId="77777777" w:rsidR="00371C66" w:rsidRPr="00371C66" w:rsidRDefault="00371C66" w:rsidP="00371C66">
            <w:pPr>
              <w:pStyle w:val="ListParagraph"/>
              <w:numPr>
                <w:ilvl w:val="0"/>
                <w:numId w:val="33"/>
              </w:numPr>
              <w:tabs>
                <w:tab w:val="left" w:pos="0"/>
                <w:tab w:val="left" w:pos="567"/>
              </w:tabs>
              <w:suppressAutoHyphens/>
              <w:ind w:right="-2"/>
              <w:jc w:val="both"/>
              <w:rPr>
                <w:rFonts w:cs="Arial"/>
              </w:rPr>
            </w:pPr>
            <w:r w:rsidRPr="00371C66">
              <w:rPr>
                <w:rFonts w:cs="Arial"/>
              </w:rPr>
              <w:t>Max: 0.6:1</w:t>
            </w:r>
          </w:p>
          <w:p w14:paraId="51BA8EE5" w14:textId="768E7157" w:rsidR="00371C66" w:rsidRPr="00371C66" w:rsidRDefault="00371C66" w:rsidP="00371C66">
            <w:pPr>
              <w:pStyle w:val="ListParagraph"/>
              <w:numPr>
                <w:ilvl w:val="0"/>
                <w:numId w:val="33"/>
              </w:numPr>
              <w:tabs>
                <w:tab w:val="left" w:pos="0"/>
                <w:tab w:val="left" w:pos="567"/>
              </w:tabs>
              <w:suppressAutoHyphens/>
              <w:ind w:right="-2"/>
              <w:jc w:val="both"/>
              <w:rPr>
                <w:rFonts w:cs="Arial"/>
              </w:rPr>
            </w:pPr>
            <w:r w:rsidRPr="00371C66">
              <w:rPr>
                <w:rFonts w:cs="Arial"/>
              </w:rPr>
              <w:t>Proposed: 0.</w:t>
            </w:r>
            <w:r w:rsidR="00B035F5">
              <w:rPr>
                <w:rFonts w:cs="Arial"/>
              </w:rPr>
              <w:t>10</w:t>
            </w:r>
            <w:r w:rsidRPr="00371C66">
              <w:rPr>
                <w:rFonts w:cs="Arial"/>
              </w:rPr>
              <w:t>:1</w:t>
            </w:r>
          </w:p>
          <w:p w14:paraId="7D08D4BC" w14:textId="77777777" w:rsidR="00371C66" w:rsidRPr="00371C66" w:rsidRDefault="00371C66" w:rsidP="00F523AA">
            <w:pPr>
              <w:ind w:right="-2"/>
              <w:rPr>
                <w:rFonts w:cs="Arial"/>
              </w:rPr>
            </w:pPr>
          </w:p>
        </w:tc>
      </w:tr>
      <w:tr w:rsidR="00371C66" w:rsidRPr="00371C66" w14:paraId="6F00CEA2" w14:textId="77777777" w:rsidTr="00371C66">
        <w:tc>
          <w:tcPr>
            <w:tcW w:w="5000" w:type="pct"/>
            <w:gridSpan w:val="2"/>
          </w:tcPr>
          <w:p w14:paraId="20A181E4" w14:textId="77777777" w:rsidR="00371C66" w:rsidRPr="00371C66" w:rsidRDefault="00371C66" w:rsidP="00F523AA">
            <w:pPr>
              <w:rPr>
                <w:rFonts w:cs="Arial"/>
              </w:rPr>
            </w:pPr>
            <w:r w:rsidRPr="00371C66">
              <w:rPr>
                <w:rFonts w:cs="Arial"/>
                <w:b/>
              </w:rPr>
              <w:t>Part 5 Miscellaneous provisions</w:t>
            </w:r>
          </w:p>
        </w:tc>
      </w:tr>
      <w:tr w:rsidR="00371C66" w:rsidRPr="00371C66" w14:paraId="2B1CF2E5" w14:textId="77777777" w:rsidTr="00371C66">
        <w:tc>
          <w:tcPr>
            <w:tcW w:w="2019" w:type="pct"/>
          </w:tcPr>
          <w:p w14:paraId="4CC8B12D" w14:textId="77777777" w:rsidR="00371C66" w:rsidRPr="00371C66" w:rsidRDefault="00371C66" w:rsidP="00F523AA">
            <w:pPr>
              <w:rPr>
                <w:rFonts w:cs="Arial"/>
                <w:b/>
              </w:rPr>
            </w:pPr>
            <w:r w:rsidRPr="00371C66">
              <w:rPr>
                <w:rFonts w:cs="Arial"/>
                <w:b/>
              </w:rPr>
              <w:t>5.10 Heritage conservation</w:t>
            </w:r>
          </w:p>
        </w:tc>
        <w:tc>
          <w:tcPr>
            <w:tcW w:w="2981" w:type="pct"/>
          </w:tcPr>
          <w:p w14:paraId="3489ED39" w14:textId="7F0A15CF" w:rsidR="00371C66" w:rsidRPr="00371C66" w:rsidRDefault="00371C66" w:rsidP="00F523AA">
            <w:pPr>
              <w:tabs>
                <w:tab w:val="left" w:pos="0"/>
                <w:tab w:val="center" w:pos="4153"/>
                <w:tab w:val="right" w:pos="8306"/>
              </w:tabs>
              <w:jc w:val="both"/>
              <w:rPr>
                <w:rFonts w:cs="Arial"/>
              </w:rPr>
            </w:pPr>
            <w:r w:rsidRPr="00371C66">
              <w:rPr>
                <w:rFonts w:cs="Arial"/>
              </w:rPr>
              <w:t>The proposed development is not located within a heritage conservation area or within proximity to any items of heritage.</w:t>
            </w:r>
          </w:p>
          <w:p w14:paraId="2A5E614D" w14:textId="77777777" w:rsidR="00371C66" w:rsidRPr="00371C66" w:rsidRDefault="00371C66" w:rsidP="00F523AA">
            <w:pPr>
              <w:tabs>
                <w:tab w:val="left" w:pos="0"/>
                <w:tab w:val="center" w:pos="4153"/>
                <w:tab w:val="right" w:pos="8306"/>
              </w:tabs>
              <w:jc w:val="both"/>
              <w:rPr>
                <w:rFonts w:cs="Arial"/>
              </w:rPr>
            </w:pPr>
          </w:p>
          <w:p w14:paraId="01C7864B" w14:textId="77777777" w:rsidR="00371C66" w:rsidRPr="00371C66" w:rsidRDefault="00371C66" w:rsidP="00F523AA">
            <w:pPr>
              <w:rPr>
                <w:rFonts w:cs="Arial"/>
              </w:rPr>
            </w:pPr>
            <w:r w:rsidRPr="00371C66">
              <w:rPr>
                <w:rFonts w:cs="Arial"/>
              </w:rPr>
              <w:t>A basic AHIMS search (ID# 938268) was conducted, and the search reveals no known items of aboriginal cultural heritage located within proximity to the proposed development.</w:t>
            </w:r>
          </w:p>
          <w:p w14:paraId="5E778B04" w14:textId="77777777" w:rsidR="00371C66" w:rsidRPr="00371C66" w:rsidRDefault="00371C66" w:rsidP="00F523AA">
            <w:pPr>
              <w:rPr>
                <w:rFonts w:cs="Arial"/>
              </w:rPr>
            </w:pPr>
          </w:p>
        </w:tc>
      </w:tr>
      <w:tr w:rsidR="00371C66" w:rsidRPr="00371C66" w14:paraId="72DDEFC1" w14:textId="77777777" w:rsidTr="00371C66">
        <w:tc>
          <w:tcPr>
            <w:tcW w:w="5000" w:type="pct"/>
            <w:gridSpan w:val="2"/>
          </w:tcPr>
          <w:p w14:paraId="2A0DEA30" w14:textId="77777777" w:rsidR="00371C66" w:rsidRPr="00371C66" w:rsidRDefault="00371C66" w:rsidP="00F523AA">
            <w:pPr>
              <w:tabs>
                <w:tab w:val="left" w:pos="0"/>
                <w:tab w:val="center" w:pos="4153"/>
                <w:tab w:val="right" w:pos="8306"/>
              </w:tabs>
              <w:jc w:val="both"/>
              <w:rPr>
                <w:rFonts w:cs="Arial"/>
              </w:rPr>
            </w:pPr>
            <w:r w:rsidRPr="00371C66">
              <w:rPr>
                <w:rFonts w:cs="Arial"/>
                <w:b/>
              </w:rPr>
              <w:t>Part 7 Additional land provisions</w:t>
            </w:r>
          </w:p>
        </w:tc>
      </w:tr>
      <w:tr w:rsidR="00371C66" w:rsidRPr="00371C66" w14:paraId="2B36F11A" w14:textId="77777777" w:rsidTr="00371C66">
        <w:tc>
          <w:tcPr>
            <w:tcW w:w="2019" w:type="pct"/>
          </w:tcPr>
          <w:p w14:paraId="5A3F4752" w14:textId="77777777" w:rsidR="00371C66" w:rsidRPr="00371C66" w:rsidRDefault="00371C66" w:rsidP="00F523AA">
            <w:pPr>
              <w:rPr>
                <w:rFonts w:cs="Arial"/>
                <w:b/>
              </w:rPr>
            </w:pPr>
            <w:r w:rsidRPr="00371C66">
              <w:rPr>
                <w:rFonts w:cs="Arial"/>
                <w:b/>
              </w:rPr>
              <w:t>7.3 Earthworks</w:t>
            </w:r>
          </w:p>
        </w:tc>
        <w:tc>
          <w:tcPr>
            <w:tcW w:w="2981" w:type="pct"/>
          </w:tcPr>
          <w:p w14:paraId="42714508" w14:textId="0C2DC576" w:rsidR="00371C66" w:rsidRPr="00371C66" w:rsidRDefault="00371C66" w:rsidP="00F523AA">
            <w:pPr>
              <w:tabs>
                <w:tab w:val="left" w:pos="0"/>
                <w:tab w:val="center" w:pos="4153"/>
                <w:tab w:val="right" w:pos="8306"/>
              </w:tabs>
              <w:jc w:val="both"/>
              <w:rPr>
                <w:rFonts w:cs="Arial"/>
              </w:rPr>
            </w:pPr>
            <w:r w:rsidRPr="00371C66">
              <w:rPr>
                <w:rFonts w:cs="Arial"/>
              </w:rPr>
              <w:t xml:space="preserve">Extensive earthworks are proposed to be undertaken as part of the development to facilitate appropriate </w:t>
            </w:r>
            <w:r w:rsidRPr="00371C66">
              <w:rPr>
                <w:rFonts w:cs="Arial"/>
              </w:rPr>
              <w:lastRenderedPageBreak/>
              <w:t>areas to accommodate the built form, parking areas and access roads.</w:t>
            </w:r>
          </w:p>
          <w:p w14:paraId="0E72258B" w14:textId="77777777" w:rsidR="00371C66" w:rsidRPr="00371C66" w:rsidRDefault="00371C66" w:rsidP="00F523AA">
            <w:pPr>
              <w:tabs>
                <w:tab w:val="left" w:pos="0"/>
                <w:tab w:val="center" w:pos="4153"/>
                <w:tab w:val="right" w:pos="8306"/>
              </w:tabs>
              <w:jc w:val="both"/>
              <w:rPr>
                <w:rFonts w:cs="Arial"/>
              </w:rPr>
            </w:pPr>
          </w:p>
          <w:p w14:paraId="4C16EC9C" w14:textId="77777777" w:rsidR="00371C66" w:rsidRPr="00371C66" w:rsidRDefault="00371C66" w:rsidP="00F523AA">
            <w:pPr>
              <w:tabs>
                <w:tab w:val="left" w:pos="0"/>
                <w:tab w:val="center" w:pos="4153"/>
                <w:tab w:val="right" w:pos="8306"/>
              </w:tabs>
              <w:jc w:val="both"/>
              <w:rPr>
                <w:rFonts w:cs="Arial"/>
              </w:rPr>
            </w:pPr>
            <w:r w:rsidRPr="00371C66">
              <w:rPr>
                <w:rFonts w:cs="Arial"/>
              </w:rPr>
              <w:t>The development has been reviewed against the necessary matters for consideration under Section 7.3(3). The earthworks are not considered to result in unreasonable visual impacts on the streetscape or adjoining lands. There will be no adverse impact on drainage patterns, soil stability or environmentally sensitive areas.</w:t>
            </w:r>
          </w:p>
          <w:p w14:paraId="267FEF78" w14:textId="77777777" w:rsidR="00371C66" w:rsidRPr="00371C66" w:rsidRDefault="00371C66" w:rsidP="00F523AA">
            <w:pPr>
              <w:tabs>
                <w:tab w:val="left" w:pos="0"/>
                <w:tab w:val="center" w:pos="4153"/>
                <w:tab w:val="right" w:pos="8306"/>
              </w:tabs>
              <w:jc w:val="both"/>
              <w:rPr>
                <w:rFonts w:cs="Arial"/>
              </w:rPr>
            </w:pPr>
          </w:p>
          <w:p w14:paraId="15129D6C" w14:textId="77777777" w:rsidR="00371C66" w:rsidRPr="00371C66" w:rsidRDefault="00371C66" w:rsidP="00F523AA">
            <w:pPr>
              <w:tabs>
                <w:tab w:val="left" w:pos="0"/>
                <w:tab w:val="center" w:pos="4153"/>
                <w:tab w:val="right" w:pos="8306"/>
              </w:tabs>
              <w:jc w:val="both"/>
              <w:rPr>
                <w:rFonts w:cs="Arial"/>
              </w:rPr>
            </w:pPr>
            <w:r w:rsidRPr="00371C66">
              <w:rPr>
                <w:rFonts w:cs="Arial"/>
              </w:rPr>
              <w:t>The development can be supported subject to appropriate conditions of consent to mitigate any potential impacts associated with erosion and sediment run off.</w:t>
            </w:r>
          </w:p>
          <w:p w14:paraId="062DEF03" w14:textId="77777777" w:rsidR="00371C66" w:rsidRPr="00371C66" w:rsidRDefault="00371C66" w:rsidP="00F523AA">
            <w:pPr>
              <w:tabs>
                <w:tab w:val="left" w:pos="0"/>
                <w:tab w:val="center" w:pos="4153"/>
                <w:tab w:val="right" w:pos="8306"/>
              </w:tabs>
              <w:jc w:val="both"/>
              <w:rPr>
                <w:rFonts w:cs="Arial"/>
              </w:rPr>
            </w:pPr>
          </w:p>
        </w:tc>
      </w:tr>
      <w:tr w:rsidR="00371C66" w:rsidRPr="00371C66" w14:paraId="7A5A1B4C" w14:textId="77777777" w:rsidTr="00371C66">
        <w:tc>
          <w:tcPr>
            <w:tcW w:w="2019" w:type="pct"/>
          </w:tcPr>
          <w:p w14:paraId="45F6B3BB" w14:textId="77777777" w:rsidR="00371C66" w:rsidRPr="00371C66" w:rsidRDefault="00371C66" w:rsidP="00F523AA">
            <w:pPr>
              <w:rPr>
                <w:rFonts w:cs="Arial"/>
                <w:b/>
              </w:rPr>
            </w:pPr>
            <w:r w:rsidRPr="00371C66">
              <w:rPr>
                <w:rFonts w:cs="Arial"/>
                <w:b/>
                <w:bCs/>
                <w:shd w:val="clear" w:color="auto" w:fill="FFFFFF"/>
              </w:rPr>
              <w:lastRenderedPageBreak/>
              <w:t xml:space="preserve">7.11 Essential services </w:t>
            </w:r>
          </w:p>
        </w:tc>
        <w:tc>
          <w:tcPr>
            <w:tcW w:w="2981" w:type="pct"/>
          </w:tcPr>
          <w:p w14:paraId="3DB83B76" w14:textId="367453EB" w:rsidR="00371C66" w:rsidRPr="00371C66" w:rsidRDefault="00371C66" w:rsidP="00F523AA">
            <w:pPr>
              <w:tabs>
                <w:tab w:val="left" w:pos="-33"/>
                <w:tab w:val="center" w:pos="4153"/>
                <w:tab w:val="right" w:pos="8306"/>
              </w:tabs>
              <w:jc w:val="both"/>
              <w:rPr>
                <w:rFonts w:cs="Arial"/>
              </w:rPr>
            </w:pPr>
            <w:r w:rsidRPr="00371C66">
              <w:rPr>
                <w:rFonts w:cs="Arial"/>
                <w:lang w:val="en-US"/>
              </w:rPr>
              <w:t>The proposed development will be adequately serviced by reticulated water, sewer, electricity and road access.</w:t>
            </w:r>
          </w:p>
          <w:p w14:paraId="5FCDEF16" w14:textId="77777777" w:rsidR="00371C66" w:rsidRPr="00371C66" w:rsidRDefault="00371C66" w:rsidP="00F523AA">
            <w:pPr>
              <w:tabs>
                <w:tab w:val="left" w:pos="0"/>
                <w:tab w:val="center" w:pos="4153"/>
                <w:tab w:val="right" w:pos="8306"/>
              </w:tabs>
              <w:jc w:val="both"/>
              <w:rPr>
                <w:rFonts w:cs="Arial"/>
              </w:rPr>
            </w:pPr>
          </w:p>
        </w:tc>
      </w:tr>
    </w:tbl>
    <w:p w14:paraId="560B1850" w14:textId="02B09AD2" w:rsidR="00272E6E" w:rsidRPr="00BE218C" w:rsidRDefault="00272E6E" w:rsidP="009C5E55">
      <w:pPr>
        <w:shd w:val="clear" w:color="auto" w:fill="FFFFFF"/>
        <w:spacing w:after="0" w:line="240" w:lineRule="auto"/>
        <w:ind w:right="-23"/>
        <w:jc w:val="both"/>
        <w:rPr>
          <w:rFonts w:cs="Arial"/>
          <w:i/>
          <w:iCs/>
          <w:lang w:eastAsia="en-GB"/>
        </w:rPr>
      </w:pPr>
    </w:p>
    <w:p w14:paraId="5B867364" w14:textId="1EB3CDE8" w:rsidR="009C5E55" w:rsidRPr="00D5685C" w:rsidRDefault="00F32E3C" w:rsidP="009C5E55">
      <w:pPr>
        <w:shd w:val="clear" w:color="auto" w:fill="FFFFFF"/>
        <w:spacing w:after="0" w:line="240" w:lineRule="auto"/>
        <w:ind w:right="-23"/>
        <w:jc w:val="both"/>
        <w:rPr>
          <w:rFonts w:cs="Arial"/>
          <w:lang w:eastAsia="en-GB"/>
        </w:rPr>
      </w:pPr>
      <w:r w:rsidRPr="00D5685C">
        <w:rPr>
          <w:rFonts w:cs="Arial"/>
          <w:lang w:eastAsia="en-GB"/>
        </w:rPr>
        <w:t>The proposal is consid</w:t>
      </w:r>
      <w:r w:rsidR="00276B77" w:rsidRPr="00D5685C">
        <w:rPr>
          <w:rFonts w:cs="Arial"/>
          <w:lang w:eastAsia="en-GB"/>
        </w:rPr>
        <w:t xml:space="preserve">ered to be generally consistent </w:t>
      </w:r>
      <w:r w:rsidRPr="00D5685C">
        <w:rPr>
          <w:rFonts w:cs="Arial"/>
          <w:lang w:eastAsia="en-GB"/>
        </w:rPr>
        <w:t>with the LEP.</w:t>
      </w:r>
    </w:p>
    <w:p w14:paraId="454D3FB7" w14:textId="3F923010" w:rsidR="00231335" w:rsidRDefault="00231335" w:rsidP="009C5E55">
      <w:pPr>
        <w:shd w:val="clear" w:color="auto" w:fill="FFFFFF"/>
        <w:spacing w:after="0" w:line="240" w:lineRule="auto"/>
        <w:ind w:right="-23"/>
        <w:jc w:val="both"/>
        <w:rPr>
          <w:rFonts w:cs="Arial"/>
          <w:color w:val="FF0000"/>
          <w:lang w:eastAsia="en-GB"/>
        </w:rPr>
      </w:pPr>
    </w:p>
    <w:p w14:paraId="42F9A22A" w14:textId="13F736F4" w:rsidR="00C9463A" w:rsidRPr="009A1882" w:rsidRDefault="00C9463A" w:rsidP="00373375">
      <w:pPr>
        <w:pStyle w:val="ListParagraph"/>
        <w:numPr>
          <w:ilvl w:val="0"/>
          <w:numId w:val="25"/>
        </w:numPr>
        <w:tabs>
          <w:tab w:val="left" w:pos="709"/>
          <w:tab w:val="left" w:pos="1560"/>
        </w:tabs>
        <w:spacing w:before="120" w:after="0" w:line="240" w:lineRule="auto"/>
        <w:ind w:right="23" w:hanging="720"/>
        <w:rPr>
          <w:rFonts w:cs="Arial"/>
          <w:b/>
          <w:lang w:eastAsia="en-AU"/>
        </w:rPr>
      </w:pPr>
      <w:r w:rsidRPr="009A1882">
        <w:rPr>
          <w:rFonts w:cs="Arial"/>
          <w:b/>
          <w:lang w:eastAsia="en-AU"/>
        </w:rPr>
        <w:t xml:space="preserve">Section 4.15 (1)(a)(ii) - Provisions of any </w:t>
      </w:r>
      <w:r w:rsidR="00A464EE" w:rsidRPr="009A1882">
        <w:rPr>
          <w:rFonts w:cs="Arial"/>
          <w:b/>
          <w:lang w:eastAsia="en-AU"/>
        </w:rPr>
        <w:t>Proposed</w:t>
      </w:r>
      <w:r w:rsidRPr="009A1882">
        <w:rPr>
          <w:rFonts w:cs="Arial"/>
          <w:b/>
          <w:lang w:eastAsia="en-AU"/>
        </w:rPr>
        <w:t xml:space="preserve"> </w:t>
      </w:r>
      <w:r w:rsidR="00A464EE" w:rsidRPr="009A1882">
        <w:rPr>
          <w:rFonts w:cs="Arial"/>
          <w:b/>
          <w:lang w:eastAsia="en-AU"/>
        </w:rPr>
        <w:t>Instruments</w:t>
      </w:r>
    </w:p>
    <w:p w14:paraId="7DCEF14E" w14:textId="77777777" w:rsidR="00C9463A" w:rsidRPr="009A1882" w:rsidRDefault="00C9463A" w:rsidP="00253A35">
      <w:pPr>
        <w:shd w:val="clear" w:color="auto" w:fill="FFFFFF"/>
        <w:spacing w:after="0" w:line="240" w:lineRule="auto"/>
        <w:ind w:right="-23"/>
        <w:rPr>
          <w:rFonts w:cs="Arial"/>
          <w:lang w:eastAsia="en-GB"/>
        </w:rPr>
      </w:pPr>
    </w:p>
    <w:p w14:paraId="669498E7" w14:textId="77777777" w:rsidR="009A1882" w:rsidRPr="009A1882" w:rsidRDefault="009A1882" w:rsidP="009A1882">
      <w:pPr>
        <w:shd w:val="clear" w:color="auto" w:fill="FFFFFF"/>
        <w:spacing w:after="0" w:line="240" w:lineRule="auto"/>
        <w:ind w:right="-23"/>
        <w:rPr>
          <w:rFonts w:cs="Arial"/>
          <w:lang w:eastAsia="en-GB"/>
        </w:rPr>
      </w:pPr>
      <w:r w:rsidRPr="009A1882">
        <w:rPr>
          <w:rFonts w:cs="Arial"/>
          <w:lang w:eastAsia="en-GB"/>
        </w:rPr>
        <w:t xml:space="preserve">The </w:t>
      </w:r>
      <w:r w:rsidRPr="009A1882">
        <w:rPr>
          <w:rFonts w:cs="Arial"/>
          <w:i/>
          <w:iCs/>
          <w:lang w:eastAsia="en-GB"/>
        </w:rPr>
        <w:t>Draft MidCoast Local Environmental Plan</w:t>
      </w:r>
      <w:r w:rsidRPr="009A1882">
        <w:rPr>
          <w:rFonts w:cs="Arial"/>
          <w:lang w:eastAsia="en-GB"/>
        </w:rPr>
        <w:t xml:space="preserve"> has been the subject of public consultation under the EP&amp;A Act, and is therefore relevant to the proposal.</w:t>
      </w:r>
    </w:p>
    <w:p w14:paraId="32FEE8B6" w14:textId="77777777" w:rsidR="00A73D12" w:rsidRPr="009A1882" w:rsidRDefault="00A73D12" w:rsidP="009A1882">
      <w:pPr>
        <w:shd w:val="clear" w:color="auto" w:fill="FFFFFF"/>
        <w:spacing w:after="0" w:line="240" w:lineRule="auto"/>
        <w:ind w:right="-23"/>
        <w:jc w:val="both"/>
        <w:rPr>
          <w:rFonts w:cs="Arial"/>
          <w:color w:val="FF0000"/>
          <w:lang w:eastAsia="en-GB"/>
        </w:rPr>
      </w:pPr>
    </w:p>
    <w:p w14:paraId="41D8C7E5" w14:textId="5F1813D0" w:rsidR="009A1882" w:rsidRPr="009A1882" w:rsidRDefault="009A1882" w:rsidP="009A1882">
      <w:pPr>
        <w:autoSpaceDE w:val="0"/>
        <w:autoSpaceDN w:val="0"/>
        <w:adjustRightInd w:val="0"/>
        <w:spacing w:after="0" w:line="240" w:lineRule="auto"/>
        <w:jc w:val="both"/>
        <w:rPr>
          <w:rFonts w:cs="Arial"/>
        </w:rPr>
      </w:pPr>
      <w:r w:rsidRPr="009A1882">
        <w:rPr>
          <w:rFonts w:cs="Arial"/>
        </w:rPr>
        <w:t>Under the provisions of the Draft MidCoast LEP, the site retains the same zonings. Seniors housing remains permitted with consent in the R1 zone. The proposal is consistent with the relevant zone objectives.</w:t>
      </w:r>
    </w:p>
    <w:p w14:paraId="3479634D" w14:textId="77777777" w:rsidR="009A1882" w:rsidRPr="009A1882" w:rsidRDefault="009A1882" w:rsidP="009A1882">
      <w:pPr>
        <w:autoSpaceDE w:val="0"/>
        <w:autoSpaceDN w:val="0"/>
        <w:adjustRightInd w:val="0"/>
        <w:spacing w:after="0" w:line="240" w:lineRule="auto"/>
        <w:jc w:val="both"/>
        <w:rPr>
          <w:rFonts w:cs="Arial"/>
        </w:rPr>
      </w:pPr>
    </w:p>
    <w:p w14:paraId="2FE342E9" w14:textId="5B612C25" w:rsidR="009A1882" w:rsidRPr="00B219FF" w:rsidRDefault="009A1882" w:rsidP="009A1882">
      <w:pPr>
        <w:autoSpaceDE w:val="0"/>
        <w:autoSpaceDN w:val="0"/>
        <w:adjustRightInd w:val="0"/>
        <w:spacing w:after="0" w:line="240" w:lineRule="auto"/>
        <w:jc w:val="both"/>
        <w:rPr>
          <w:rFonts w:cs="Arial"/>
        </w:rPr>
      </w:pPr>
      <w:r w:rsidRPr="009A1882">
        <w:rPr>
          <w:rFonts w:cs="Arial"/>
        </w:rPr>
        <w:t>There are no development standards or provisions of the Draft MidCoast LEP that would warrant amendment to, or prohibit, the development.</w:t>
      </w:r>
    </w:p>
    <w:p w14:paraId="583B2A93" w14:textId="70DD2556" w:rsidR="00672372" w:rsidRDefault="00672372" w:rsidP="009A1882">
      <w:pPr>
        <w:shd w:val="clear" w:color="auto" w:fill="FFFFFF"/>
        <w:spacing w:after="0" w:line="240" w:lineRule="auto"/>
        <w:ind w:right="-23"/>
        <w:rPr>
          <w:rFonts w:cs="Arial"/>
          <w:lang w:eastAsia="en-GB"/>
        </w:rPr>
      </w:pPr>
    </w:p>
    <w:p w14:paraId="3FF59E4A" w14:textId="3F610702" w:rsidR="00787DA6" w:rsidRPr="00BE218C" w:rsidRDefault="00787DA6" w:rsidP="00373375">
      <w:pPr>
        <w:pStyle w:val="ListParagraph"/>
        <w:numPr>
          <w:ilvl w:val="0"/>
          <w:numId w:val="25"/>
        </w:numPr>
        <w:tabs>
          <w:tab w:val="left" w:pos="709"/>
          <w:tab w:val="left" w:pos="1560"/>
        </w:tabs>
        <w:spacing w:before="120" w:after="0" w:line="240" w:lineRule="auto"/>
        <w:ind w:right="23" w:hanging="720"/>
        <w:rPr>
          <w:rFonts w:cs="Arial"/>
          <w:b/>
          <w:lang w:eastAsia="en-AU"/>
        </w:rPr>
      </w:pPr>
      <w:r w:rsidRPr="00BE218C">
        <w:rPr>
          <w:rFonts w:cs="Arial"/>
          <w:b/>
          <w:lang w:eastAsia="en-AU"/>
        </w:rPr>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cs="Arial"/>
          <w:b/>
          <w:lang w:eastAsia="en-AU"/>
        </w:rPr>
      </w:pPr>
    </w:p>
    <w:p w14:paraId="24B59E73" w14:textId="77777777" w:rsidR="00371C66" w:rsidRDefault="00371C66" w:rsidP="00371C66">
      <w:pPr>
        <w:shd w:val="clear" w:color="auto" w:fill="FFFFFF"/>
        <w:spacing w:after="0" w:line="240" w:lineRule="auto"/>
        <w:ind w:right="-23"/>
        <w:rPr>
          <w:rFonts w:cstheme="minorHAnsi"/>
          <w:lang w:val="en-US"/>
        </w:rPr>
      </w:pPr>
      <w:r w:rsidRPr="001D5F99">
        <w:rPr>
          <w:rFonts w:cstheme="minorHAnsi"/>
          <w:lang w:val="en-US"/>
        </w:rPr>
        <w:t xml:space="preserve">The </w:t>
      </w:r>
      <w:r>
        <w:rPr>
          <w:rFonts w:cstheme="minorHAnsi"/>
          <w:lang w:val="en-US"/>
        </w:rPr>
        <w:t>Greater Taree Development</w:t>
      </w:r>
      <w:r w:rsidRPr="001D5F99">
        <w:rPr>
          <w:rFonts w:cstheme="minorHAnsi"/>
          <w:lang w:val="en-US"/>
        </w:rPr>
        <w:t xml:space="preserve"> Control Plan 201</w:t>
      </w:r>
      <w:r>
        <w:rPr>
          <w:rFonts w:cstheme="minorHAnsi"/>
          <w:lang w:val="en-US"/>
        </w:rPr>
        <w:t>0 (DCP)</w:t>
      </w:r>
      <w:r w:rsidRPr="001D5F99">
        <w:rPr>
          <w:rFonts w:cstheme="minorHAnsi"/>
          <w:lang w:val="en-US"/>
        </w:rPr>
        <w:t xml:space="preserve"> is relevant to the application</w:t>
      </w:r>
      <w:r>
        <w:rPr>
          <w:rFonts w:cstheme="minorHAnsi"/>
          <w:lang w:val="en-US"/>
        </w:rPr>
        <w:t>.</w:t>
      </w:r>
    </w:p>
    <w:p w14:paraId="668C54CD" w14:textId="77777777" w:rsidR="00371C66" w:rsidRDefault="00371C66" w:rsidP="00371C66">
      <w:pPr>
        <w:shd w:val="clear" w:color="auto" w:fill="FFFFFF"/>
        <w:spacing w:after="0" w:line="240" w:lineRule="auto"/>
        <w:ind w:right="-23"/>
        <w:rPr>
          <w:rFonts w:cstheme="minorHAnsi"/>
          <w:lang w:val="en-US"/>
        </w:rPr>
      </w:pPr>
    </w:p>
    <w:p w14:paraId="309E3110" w14:textId="77777777" w:rsidR="00371C66" w:rsidRPr="001D5F99" w:rsidRDefault="00371C66" w:rsidP="00371C66">
      <w:pPr>
        <w:shd w:val="clear" w:color="auto" w:fill="FFFFFF"/>
        <w:spacing w:line="240" w:lineRule="auto"/>
        <w:ind w:right="-23"/>
        <w:rPr>
          <w:rFonts w:cstheme="minorHAnsi"/>
          <w:lang w:val="en-US"/>
        </w:rPr>
      </w:pPr>
      <w:r w:rsidRPr="001D5F99">
        <w:rPr>
          <w:rFonts w:cstheme="minorHAnsi"/>
          <w:lang w:val="en-US"/>
        </w:rPr>
        <w:t>The aims of the Plan are to ensure good quality, sustainable development outcomes that maintain a high level of environmental amenity. The Plan is designed to allow flexibility in the application of its controls where strict compliance is considered unreasonable or unnecessary provided the relevant objectives of the Plan have been achieved.</w:t>
      </w:r>
    </w:p>
    <w:p w14:paraId="3FCCFE91" w14:textId="77777777" w:rsidR="00371C66" w:rsidRDefault="00371C66" w:rsidP="00371C66">
      <w:pPr>
        <w:autoSpaceDE w:val="0"/>
        <w:autoSpaceDN w:val="0"/>
        <w:adjustRightInd w:val="0"/>
        <w:spacing w:after="0" w:line="240" w:lineRule="auto"/>
        <w:rPr>
          <w:rFonts w:cstheme="minorHAnsi"/>
          <w:lang w:val="en-US"/>
        </w:rPr>
      </w:pPr>
      <w:r>
        <w:rPr>
          <w:rFonts w:cstheme="minorHAnsi"/>
          <w:lang w:val="en-US"/>
        </w:rPr>
        <w:t>The</w:t>
      </w:r>
      <w:r w:rsidRPr="001D5F99">
        <w:rPr>
          <w:rFonts w:cstheme="minorHAnsi"/>
          <w:lang w:val="en-US"/>
        </w:rPr>
        <w:t xml:space="preserve"> following is a summary of the evaluation of the proposal pursuant to the relevant provisions of the </w:t>
      </w:r>
      <w:r>
        <w:rPr>
          <w:rFonts w:cstheme="minorHAnsi"/>
          <w:lang w:val="en-US"/>
        </w:rPr>
        <w:t>Plan.</w:t>
      </w:r>
    </w:p>
    <w:p w14:paraId="42787E9F" w14:textId="77777777" w:rsidR="00371C66" w:rsidRDefault="00371C66" w:rsidP="00371C66">
      <w:pPr>
        <w:autoSpaceDE w:val="0"/>
        <w:autoSpaceDN w:val="0"/>
        <w:adjustRightInd w:val="0"/>
        <w:spacing w:after="0" w:line="240" w:lineRule="auto"/>
        <w:rPr>
          <w:rFonts w:cstheme="minorHAnsi"/>
          <w:lang w:val="en-US"/>
        </w:rPr>
      </w:pPr>
    </w:p>
    <w:tbl>
      <w:tblPr>
        <w:tblStyle w:val="TableGrid"/>
        <w:tblW w:w="5000" w:type="pct"/>
        <w:tblLook w:val="04A0" w:firstRow="1" w:lastRow="0" w:firstColumn="1" w:lastColumn="0" w:noHBand="0" w:noVBand="1"/>
      </w:tblPr>
      <w:tblGrid>
        <w:gridCol w:w="9016"/>
      </w:tblGrid>
      <w:tr w:rsidR="003508A8" w:rsidRPr="003508A8" w14:paraId="1F4C9ADB" w14:textId="77777777" w:rsidTr="003508A8">
        <w:trPr>
          <w:trHeight w:val="316"/>
        </w:trPr>
        <w:tc>
          <w:tcPr>
            <w:tcW w:w="5000" w:type="pct"/>
            <w:vAlign w:val="center"/>
          </w:tcPr>
          <w:p w14:paraId="4942B5FE" w14:textId="77777777" w:rsidR="003508A8" w:rsidRPr="003508A8" w:rsidRDefault="003508A8" w:rsidP="003508A8">
            <w:pPr>
              <w:rPr>
                <w:rFonts w:eastAsiaTheme="majorEastAsia" w:cs="Arial"/>
                <w:b/>
              </w:rPr>
            </w:pPr>
            <w:r w:rsidRPr="003508A8">
              <w:rPr>
                <w:rFonts w:cs="Arial"/>
                <w:b/>
                <w:bCs/>
                <w:iCs/>
              </w:rPr>
              <w:t>Greater Taree Development Control Plan (DCP) 2010</w:t>
            </w:r>
          </w:p>
        </w:tc>
      </w:tr>
      <w:tr w:rsidR="003508A8" w:rsidRPr="003508A8" w14:paraId="2A98B49E" w14:textId="77777777" w:rsidTr="003508A8">
        <w:tc>
          <w:tcPr>
            <w:tcW w:w="5000" w:type="pct"/>
          </w:tcPr>
          <w:p w14:paraId="25A44931" w14:textId="77777777" w:rsidR="003508A8" w:rsidRPr="003508A8" w:rsidRDefault="003508A8" w:rsidP="00F523AA">
            <w:pPr>
              <w:tabs>
                <w:tab w:val="left" w:pos="0"/>
                <w:tab w:val="center" w:pos="4153"/>
                <w:tab w:val="right" w:pos="8306"/>
              </w:tabs>
              <w:jc w:val="both"/>
              <w:rPr>
                <w:rFonts w:cs="Arial"/>
              </w:rPr>
            </w:pPr>
            <w:r w:rsidRPr="003508A8">
              <w:rPr>
                <w:rFonts w:cs="Arial"/>
                <w:b/>
              </w:rPr>
              <w:t>Part B – Character Statement</w:t>
            </w:r>
          </w:p>
        </w:tc>
      </w:tr>
      <w:tr w:rsidR="003508A8" w:rsidRPr="003508A8" w14:paraId="242C87F0" w14:textId="77777777" w:rsidTr="003508A8">
        <w:tc>
          <w:tcPr>
            <w:tcW w:w="5000" w:type="pct"/>
          </w:tcPr>
          <w:p w14:paraId="2C06AFA1" w14:textId="77777777" w:rsidR="003508A8" w:rsidRPr="003508A8" w:rsidRDefault="003508A8" w:rsidP="00F523AA">
            <w:pPr>
              <w:tabs>
                <w:tab w:val="left" w:pos="0"/>
                <w:tab w:val="center" w:pos="4153"/>
                <w:tab w:val="right" w:pos="8306"/>
              </w:tabs>
              <w:jc w:val="both"/>
              <w:rPr>
                <w:rFonts w:cs="Arial"/>
                <w:b/>
              </w:rPr>
            </w:pPr>
          </w:p>
          <w:p w14:paraId="178C6C5D" w14:textId="77777777" w:rsidR="003508A8" w:rsidRPr="003508A8" w:rsidRDefault="003508A8" w:rsidP="00F523AA">
            <w:pPr>
              <w:tabs>
                <w:tab w:val="left" w:pos="0"/>
                <w:tab w:val="center" w:pos="4153"/>
                <w:tab w:val="right" w:pos="8306"/>
              </w:tabs>
              <w:jc w:val="both"/>
              <w:rPr>
                <w:rFonts w:cs="Arial"/>
                <w:b/>
              </w:rPr>
            </w:pPr>
            <w:r w:rsidRPr="003508A8">
              <w:rPr>
                <w:rFonts w:cs="Arial"/>
                <w:b/>
              </w:rPr>
              <w:t xml:space="preserve">Comment:  </w:t>
            </w:r>
            <w:r w:rsidRPr="003508A8">
              <w:rPr>
                <w:rFonts w:cs="Arial"/>
                <w:bCs/>
              </w:rPr>
              <w:t xml:space="preserve">The character statement for Taree is yet to be drafted. Noting this however, the development is considered to be compatible with the surrounding character and the intended future character for the area. </w:t>
            </w:r>
          </w:p>
          <w:p w14:paraId="0125DA18" w14:textId="77777777" w:rsidR="003508A8" w:rsidRPr="003508A8" w:rsidRDefault="003508A8" w:rsidP="00F523AA">
            <w:pPr>
              <w:tabs>
                <w:tab w:val="left" w:pos="0"/>
                <w:tab w:val="center" w:pos="4153"/>
                <w:tab w:val="right" w:pos="8306"/>
              </w:tabs>
              <w:jc w:val="both"/>
              <w:rPr>
                <w:rFonts w:cs="Arial"/>
                <w:b/>
              </w:rPr>
            </w:pPr>
          </w:p>
        </w:tc>
      </w:tr>
      <w:tr w:rsidR="003508A8" w:rsidRPr="003508A8" w14:paraId="65C35FD7" w14:textId="77777777" w:rsidTr="003508A8">
        <w:tc>
          <w:tcPr>
            <w:tcW w:w="5000" w:type="pct"/>
          </w:tcPr>
          <w:p w14:paraId="60382A80" w14:textId="77777777" w:rsidR="003508A8" w:rsidRPr="003508A8" w:rsidRDefault="003508A8" w:rsidP="00F523AA">
            <w:pPr>
              <w:rPr>
                <w:rFonts w:cs="Arial"/>
              </w:rPr>
            </w:pPr>
            <w:r w:rsidRPr="003508A8">
              <w:rPr>
                <w:rFonts w:cs="Arial"/>
                <w:b/>
              </w:rPr>
              <w:lastRenderedPageBreak/>
              <w:t>Part D – Environmental</w:t>
            </w:r>
          </w:p>
        </w:tc>
      </w:tr>
      <w:tr w:rsidR="003508A8" w:rsidRPr="003508A8" w14:paraId="37C826D0" w14:textId="77777777" w:rsidTr="003508A8">
        <w:tc>
          <w:tcPr>
            <w:tcW w:w="5000" w:type="pct"/>
          </w:tcPr>
          <w:p w14:paraId="545E73A0" w14:textId="77777777" w:rsidR="003508A8" w:rsidRPr="003508A8" w:rsidRDefault="003508A8" w:rsidP="00F523AA">
            <w:pPr>
              <w:tabs>
                <w:tab w:val="left" w:pos="0"/>
                <w:tab w:val="center" w:pos="4153"/>
                <w:tab w:val="right" w:pos="8306"/>
              </w:tabs>
              <w:jc w:val="both"/>
              <w:rPr>
                <w:rFonts w:cs="Arial"/>
                <w:bCs/>
              </w:rPr>
            </w:pPr>
            <w:r w:rsidRPr="003508A8">
              <w:rPr>
                <w:rFonts w:cs="Arial"/>
                <w:b/>
              </w:rPr>
              <w:t xml:space="preserve">Comment:  </w:t>
            </w:r>
            <w:r w:rsidRPr="003508A8">
              <w:rPr>
                <w:rFonts w:cs="Arial"/>
                <w:bCs/>
              </w:rPr>
              <w:t>The development satisfies the relevant objectives and performance criteria of Section D. Conditions of consent in relation to erosion and sediment control will be imposed.</w:t>
            </w:r>
          </w:p>
          <w:p w14:paraId="4686ADD9" w14:textId="77777777" w:rsidR="003508A8" w:rsidRPr="003508A8" w:rsidRDefault="003508A8" w:rsidP="00F523AA">
            <w:pPr>
              <w:tabs>
                <w:tab w:val="left" w:pos="0"/>
                <w:tab w:val="center" w:pos="4153"/>
                <w:tab w:val="right" w:pos="8306"/>
              </w:tabs>
              <w:jc w:val="both"/>
              <w:rPr>
                <w:rFonts w:cs="Arial"/>
                <w:b/>
              </w:rPr>
            </w:pPr>
          </w:p>
        </w:tc>
      </w:tr>
      <w:tr w:rsidR="003508A8" w:rsidRPr="003508A8" w14:paraId="316F6ECC" w14:textId="77777777" w:rsidTr="003508A8">
        <w:tc>
          <w:tcPr>
            <w:tcW w:w="5000" w:type="pct"/>
          </w:tcPr>
          <w:p w14:paraId="0FD31F96" w14:textId="77777777" w:rsidR="003508A8" w:rsidRPr="003508A8" w:rsidRDefault="003508A8" w:rsidP="00F523AA">
            <w:pPr>
              <w:rPr>
                <w:rFonts w:cs="Arial"/>
              </w:rPr>
            </w:pPr>
            <w:r w:rsidRPr="003508A8">
              <w:rPr>
                <w:rFonts w:cs="Arial"/>
                <w:b/>
              </w:rPr>
              <w:t>Part G – Car Parking &amp; Access</w:t>
            </w:r>
          </w:p>
        </w:tc>
      </w:tr>
      <w:tr w:rsidR="003508A8" w:rsidRPr="003508A8" w14:paraId="74984D36" w14:textId="77777777" w:rsidTr="003508A8">
        <w:tc>
          <w:tcPr>
            <w:tcW w:w="5000" w:type="pct"/>
          </w:tcPr>
          <w:p w14:paraId="6D8AEB77" w14:textId="77777777" w:rsidR="003508A8" w:rsidRPr="003508A8" w:rsidRDefault="003508A8" w:rsidP="00F523AA">
            <w:pPr>
              <w:tabs>
                <w:tab w:val="left" w:pos="0"/>
                <w:tab w:val="center" w:pos="4153"/>
                <w:tab w:val="right" w:pos="8306"/>
              </w:tabs>
              <w:jc w:val="both"/>
              <w:rPr>
                <w:rFonts w:cs="Arial"/>
                <w:bCs/>
              </w:rPr>
            </w:pPr>
          </w:p>
          <w:p w14:paraId="05781651" w14:textId="77777777" w:rsidR="003508A8" w:rsidRPr="003508A8" w:rsidRDefault="003508A8" w:rsidP="00F523AA">
            <w:pPr>
              <w:tabs>
                <w:tab w:val="left" w:pos="0"/>
                <w:tab w:val="center" w:pos="4153"/>
                <w:tab w:val="right" w:pos="8306"/>
              </w:tabs>
              <w:jc w:val="both"/>
              <w:rPr>
                <w:rFonts w:cs="Arial"/>
                <w:bCs/>
              </w:rPr>
            </w:pPr>
            <w:r w:rsidRPr="003508A8">
              <w:rPr>
                <w:rFonts w:cs="Arial"/>
                <w:b/>
              </w:rPr>
              <w:t xml:space="preserve">Comment: </w:t>
            </w:r>
            <w:r w:rsidRPr="003508A8">
              <w:rPr>
                <w:rFonts w:cs="Arial"/>
                <w:bCs/>
              </w:rPr>
              <w:t>The development satisfies the relevant objectives and performance criteria of Section G. The specific matters are outlined below:</w:t>
            </w:r>
          </w:p>
          <w:p w14:paraId="6AFCCC0F" w14:textId="77777777" w:rsidR="003508A8" w:rsidRPr="003508A8" w:rsidRDefault="003508A8" w:rsidP="00F523AA">
            <w:pPr>
              <w:tabs>
                <w:tab w:val="left" w:pos="0"/>
                <w:tab w:val="center" w:pos="4153"/>
                <w:tab w:val="right" w:pos="8306"/>
              </w:tabs>
              <w:jc w:val="both"/>
              <w:rPr>
                <w:rFonts w:cs="Arial"/>
                <w:bCs/>
              </w:rPr>
            </w:pPr>
          </w:p>
          <w:p w14:paraId="7F2D42D9"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G1 – Car Parking and Access:</w:t>
            </w:r>
          </w:p>
          <w:p w14:paraId="066A7227"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complies with the performance criteria of G:</w:t>
            </w:r>
          </w:p>
          <w:p w14:paraId="3CA9E443" w14:textId="77777777" w:rsidR="003508A8" w:rsidRPr="003508A8" w:rsidRDefault="003508A8" w:rsidP="003508A8">
            <w:pPr>
              <w:pStyle w:val="ListParagraph"/>
              <w:numPr>
                <w:ilvl w:val="0"/>
                <w:numId w:val="34"/>
              </w:numPr>
              <w:tabs>
                <w:tab w:val="left" w:pos="0"/>
                <w:tab w:val="left" w:pos="567"/>
                <w:tab w:val="center" w:pos="4153"/>
                <w:tab w:val="right" w:pos="8306"/>
              </w:tabs>
              <w:suppressAutoHyphens/>
              <w:jc w:val="both"/>
              <w:rPr>
                <w:rFonts w:cs="Arial"/>
                <w:bCs/>
              </w:rPr>
            </w:pPr>
            <w:r w:rsidRPr="003508A8">
              <w:rPr>
                <w:rFonts w:cs="Arial"/>
                <w:bCs/>
              </w:rPr>
              <w:t>Car parking spaces are not located within 3.0m of the road alignment.</w:t>
            </w:r>
          </w:p>
          <w:p w14:paraId="5CA6AA9E" w14:textId="77777777" w:rsidR="003508A8" w:rsidRPr="003508A8" w:rsidRDefault="003508A8" w:rsidP="003508A8">
            <w:pPr>
              <w:pStyle w:val="ListParagraph"/>
              <w:numPr>
                <w:ilvl w:val="0"/>
                <w:numId w:val="34"/>
              </w:numPr>
              <w:tabs>
                <w:tab w:val="left" w:pos="0"/>
                <w:tab w:val="left" w:pos="567"/>
                <w:tab w:val="center" w:pos="4153"/>
                <w:tab w:val="right" w:pos="8306"/>
              </w:tabs>
              <w:suppressAutoHyphens/>
              <w:jc w:val="both"/>
              <w:rPr>
                <w:rFonts w:cs="Arial"/>
                <w:bCs/>
              </w:rPr>
            </w:pPr>
            <w:r w:rsidRPr="003508A8">
              <w:rPr>
                <w:rFonts w:cs="Arial"/>
                <w:bCs/>
              </w:rPr>
              <w:t>Garage widths are at least 3.0m. Conditions of consent requiring all access and parking to be in accordance with AS2890.1 will be imposed.</w:t>
            </w:r>
          </w:p>
          <w:p w14:paraId="00EC45CC" w14:textId="77777777" w:rsidR="003508A8" w:rsidRPr="003508A8" w:rsidRDefault="003508A8" w:rsidP="003508A8">
            <w:pPr>
              <w:pStyle w:val="ListParagraph"/>
              <w:numPr>
                <w:ilvl w:val="0"/>
                <w:numId w:val="34"/>
              </w:numPr>
              <w:tabs>
                <w:tab w:val="left" w:pos="0"/>
                <w:tab w:val="left" w:pos="567"/>
                <w:tab w:val="center" w:pos="4153"/>
                <w:tab w:val="right" w:pos="8306"/>
              </w:tabs>
              <w:suppressAutoHyphens/>
              <w:jc w:val="both"/>
              <w:rPr>
                <w:rFonts w:cs="Arial"/>
                <w:bCs/>
              </w:rPr>
            </w:pPr>
            <w:r w:rsidRPr="003508A8">
              <w:rPr>
                <w:rFonts w:cs="Arial"/>
                <w:bCs/>
              </w:rPr>
              <w:t>The development has a compliant driveway which exceed the 4.0m requirement. The development will be conditioned to require a driveway application. The final width of the driveway will be determined at this stage. The development can comply with the required width.</w:t>
            </w:r>
          </w:p>
          <w:p w14:paraId="033E40C9" w14:textId="77777777" w:rsidR="003508A8" w:rsidRPr="003508A8" w:rsidRDefault="003508A8" w:rsidP="003508A8">
            <w:pPr>
              <w:pStyle w:val="ListParagraph"/>
              <w:numPr>
                <w:ilvl w:val="0"/>
                <w:numId w:val="34"/>
              </w:numPr>
              <w:tabs>
                <w:tab w:val="left" w:pos="0"/>
                <w:tab w:val="left" w:pos="567"/>
                <w:tab w:val="center" w:pos="4153"/>
                <w:tab w:val="right" w:pos="8306"/>
              </w:tabs>
              <w:suppressAutoHyphens/>
              <w:jc w:val="both"/>
              <w:rPr>
                <w:rFonts w:cs="Arial"/>
                <w:bCs/>
              </w:rPr>
            </w:pPr>
            <w:r w:rsidRPr="003508A8">
              <w:rPr>
                <w:rFonts w:cs="Arial"/>
                <w:bCs/>
              </w:rPr>
              <w:t>Hardstand areas have been minimised and landscaping has been implemented across the site.</w:t>
            </w:r>
          </w:p>
          <w:p w14:paraId="06480FCE" w14:textId="77777777" w:rsidR="003508A8" w:rsidRPr="003508A8" w:rsidRDefault="003508A8" w:rsidP="00F523AA">
            <w:pPr>
              <w:tabs>
                <w:tab w:val="center" w:pos="4153"/>
                <w:tab w:val="right" w:pos="8306"/>
              </w:tabs>
              <w:rPr>
                <w:rFonts w:cs="Arial"/>
                <w:bCs/>
              </w:rPr>
            </w:pPr>
          </w:p>
          <w:p w14:paraId="1592F3F7" w14:textId="77777777" w:rsidR="003508A8" w:rsidRPr="003508A8" w:rsidRDefault="003508A8" w:rsidP="00F523AA">
            <w:pPr>
              <w:tabs>
                <w:tab w:val="center" w:pos="4153"/>
                <w:tab w:val="right" w:pos="8306"/>
              </w:tabs>
              <w:rPr>
                <w:rFonts w:cs="Arial"/>
                <w:bCs/>
                <w:i/>
                <w:iCs/>
                <w:u w:val="single"/>
              </w:rPr>
            </w:pPr>
            <w:r w:rsidRPr="003508A8">
              <w:rPr>
                <w:rFonts w:cs="Arial"/>
                <w:bCs/>
                <w:i/>
                <w:iCs/>
                <w:u w:val="single"/>
              </w:rPr>
              <w:t>Part G1.1 – Location of Driveways:</w:t>
            </w:r>
          </w:p>
          <w:p w14:paraId="41A616AE" w14:textId="77777777" w:rsidR="003508A8" w:rsidRPr="003508A8" w:rsidRDefault="003508A8" w:rsidP="00F523AA">
            <w:pPr>
              <w:tabs>
                <w:tab w:val="center" w:pos="4153"/>
                <w:tab w:val="right" w:pos="8306"/>
              </w:tabs>
              <w:rPr>
                <w:rFonts w:cs="Arial"/>
                <w:bCs/>
              </w:rPr>
            </w:pPr>
            <w:r w:rsidRPr="003508A8">
              <w:rPr>
                <w:rFonts w:cs="Arial"/>
                <w:bCs/>
              </w:rPr>
              <w:t>The driveway associated with the development is appropriately located on the site and is clear of all obstructions and allows adequate visibility for vehicles entering and exiting the site. The development complies with the relevant performance criteria of G1.1. Conditions of consent requiring compliance with AS2890.1 will be imposed.</w:t>
            </w:r>
          </w:p>
          <w:p w14:paraId="1BC0EAAE" w14:textId="77777777" w:rsidR="003508A8" w:rsidRPr="003508A8" w:rsidRDefault="003508A8" w:rsidP="00F523AA">
            <w:pPr>
              <w:tabs>
                <w:tab w:val="center" w:pos="4153"/>
                <w:tab w:val="right" w:pos="8306"/>
              </w:tabs>
              <w:rPr>
                <w:rFonts w:cs="Arial"/>
                <w:bCs/>
              </w:rPr>
            </w:pPr>
          </w:p>
          <w:p w14:paraId="52F7C40A" w14:textId="77777777" w:rsidR="003508A8" w:rsidRPr="003508A8" w:rsidRDefault="003508A8" w:rsidP="00F523AA">
            <w:pPr>
              <w:tabs>
                <w:tab w:val="center" w:pos="4153"/>
                <w:tab w:val="right" w:pos="8306"/>
              </w:tabs>
              <w:rPr>
                <w:rFonts w:cs="Arial"/>
                <w:bCs/>
                <w:i/>
                <w:iCs/>
                <w:u w:val="single"/>
              </w:rPr>
            </w:pPr>
            <w:r w:rsidRPr="003508A8">
              <w:rPr>
                <w:rFonts w:cs="Arial"/>
                <w:bCs/>
                <w:i/>
                <w:iCs/>
                <w:u w:val="single"/>
              </w:rPr>
              <w:t>G1.2 Service Vehicle Requirements:</w:t>
            </w:r>
          </w:p>
          <w:p w14:paraId="0628A1A2" w14:textId="77777777" w:rsidR="003508A8" w:rsidRPr="003508A8" w:rsidRDefault="003508A8" w:rsidP="00F523AA">
            <w:pPr>
              <w:tabs>
                <w:tab w:val="center" w:pos="4153"/>
                <w:tab w:val="right" w:pos="8306"/>
              </w:tabs>
              <w:rPr>
                <w:rFonts w:cs="Arial"/>
                <w:bCs/>
              </w:rPr>
            </w:pPr>
            <w:r w:rsidRPr="003508A8">
              <w:rPr>
                <w:rFonts w:cs="Arial"/>
                <w:bCs/>
              </w:rPr>
              <w:t>The applicant has demonstrated that the internal road network is capable of permitting appropriately sized service vehicles (including waste service trucks) to manoeuvre throughout the site. With regards for Stage 1, the internal road network along with the existing road network are capable of permitting the safe movement of service vehicles.</w:t>
            </w:r>
          </w:p>
          <w:p w14:paraId="5FCD69D7" w14:textId="77777777" w:rsidR="003508A8" w:rsidRPr="003508A8" w:rsidRDefault="003508A8" w:rsidP="00F523AA">
            <w:pPr>
              <w:tabs>
                <w:tab w:val="center" w:pos="4153"/>
                <w:tab w:val="right" w:pos="8306"/>
              </w:tabs>
              <w:rPr>
                <w:rFonts w:cs="Arial"/>
                <w:bCs/>
              </w:rPr>
            </w:pPr>
          </w:p>
          <w:p w14:paraId="66623A77" w14:textId="77777777" w:rsidR="003508A8" w:rsidRPr="003508A8" w:rsidRDefault="003508A8" w:rsidP="00F523AA">
            <w:pPr>
              <w:tabs>
                <w:tab w:val="center" w:pos="4153"/>
                <w:tab w:val="right" w:pos="8306"/>
              </w:tabs>
              <w:rPr>
                <w:rFonts w:cs="Arial"/>
                <w:bCs/>
                <w:i/>
                <w:iCs/>
                <w:u w:val="single"/>
              </w:rPr>
            </w:pPr>
            <w:r w:rsidRPr="003508A8">
              <w:rPr>
                <w:rFonts w:cs="Arial"/>
                <w:bCs/>
                <w:i/>
                <w:iCs/>
                <w:u w:val="single"/>
              </w:rPr>
              <w:t>G1.3 Parking Requirements for Specific Land Uses:</w:t>
            </w:r>
          </w:p>
          <w:p w14:paraId="6169CD82" w14:textId="53D43063" w:rsidR="003508A8" w:rsidRPr="003508A8" w:rsidRDefault="003508A8" w:rsidP="00F523AA">
            <w:pPr>
              <w:tabs>
                <w:tab w:val="center" w:pos="4153"/>
                <w:tab w:val="right" w:pos="8306"/>
              </w:tabs>
              <w:rPr>
                <w:rFonts w:cs="Arial"/>
                <w:bCs/>
              </w:rPr>
            </w:pPr>
            <w:r w:rsidRPr="003508A8">
              <w:rPr>
                <w:rFonts w:cs="Arial"/>
                <w:bCs/>
              </w:rPr>
              <w:t>The development proposes a mixture of three-bedroom units and two-bedroom units. Accordingly, the development provides each three-bedroom unit with two (2) spaces and the two-bedroom units are provided with one (1) covered space. The number of spaces satisfies the requirements of Part G1.3. Whilst later stages of the development provide visitor parking, it is noted that the driveway for each unit can accommodate a visitor parking (stacked in front of the garage) which is considered appropriate and does not impact on pedestrian amenity. Further consideration of parking requirements will be undertaken as part of the assessment of subsequent stages, however it is considered that there is appropriate parking indicated on the concept plans.</w:t>
            </w:r>
          </w:p>
          <w:p w14:paraId="32FDCBBE" w14:textId="77777777" w:rsidR="003508A8" w:rsidRPr="003508A8" w:rsidRDefault="003508A8" w:rsidP="00F523AA">
            <w:pPr>
              <w:tabs>
                <w:tab w:val="center" w:pos="4153"/>
                <w:tab w:val="right" w:pos="8306"/>
              </w:tabs>
              <w:rPr>
                <w:rFonts w:cs="Arial"/>
                <w:bCs/>
              </w:rPr>
            </w:pPr>
          </w:p>
          <w:p w14:paraId="4D7E17DB" w14:textId="77777777" w:rsidR="003508A8" w:rsidRPr="003508A8" w:rsidRDefault="003508A8" w:rsidP="00F523AA">
            <w:pPr>
              <w:tabs>
                <w:tab w:val="center" w:pos="4153"/>
                <w:tab w:val="right" w:pos="8306"/>
              </w:tabs>
              <w:rPr>
                <w:rFonts w:cs="Arial"/>
                <w:bCs/>
                <w:i/>
                <w:iCs/>
                <w:u w:val="single"/>
              </w:rPr>
            </w:pPr>
            <w:r w:rsidRPr="003508A8">
              <w:rPr>
                <w:rFonts w:cs="Arial"/>
                <w:bCs/>
                <w:i/>
                <w:iCs/>
                <w:u w:val="single"/>
              </w:rPr>
              <w:t>G1.4 Car Parking Requirements:</w:t>
            </w:r>
          </w:p>
          <w:p w14:paraId="7966129C" w14:textId="77777777" w:rsidR="003508A8" w:rsidRPr="003508A8" w:rsidRDefault="003508A8" w:rsidP="00F523AA">
            <w:pPr>
              <w:tabs>
                <w:tab w:val="center" w:pos="4153"/>
                <w:tab w:val="right" w:pos="8306"/>
              </w:tabs>
              <w:rPr>
                <w:rFonts w:cs="Arial"/>
                <w:bCs/>
              </w:rPr>
            </w:pPr>
            <w:r w:rsidRPr="003508A8">
              <w:rPr>
                <w:rFonts w:cs="Arial"/>
                <w:bCs/>
              </w:rPr>
              <w:t>The parking spaces have been correctly calculated.</w:t>
            </w:r>
          </w:p>
          <w:p w14:paraId="5BE4D3A5" w14:textId="77777777" w:rsidR="003508A8" w:rsidRPr="003508A8" w:rsidRDefault="003508A8" w:rsidP="00F523AA">
            <w:pPr>
              <w:tabs>
                <w:tab w:val="left" w:pos="0"/>
                <w:tab w:val="center" w:pos="4153"/>
                <w:tab w:val="right" w:pos="8306"/>
              </w:tabs>
              <w:jc w:val="both"/>
              <w:rPr>
                <w:rFonts w:cs="Arial"/>
                <w:bCs/>
              </w:rPr>
            </w:pPr>
          </w:p>
        </w:tc>
      </w:tr>
      <w:tr w:rsidR="003508A8" w:rsidRPr="003508A8" w14:paraId="7FA21D01" w14:textId="77777777" w:rsidTr="003508A8">
        <w:tc>
          <w:tcPr>
            <w:tcW w:w="5000" w:type="pct"/>
          </w:tcPr>
          <w:p w14:paraId="11D6FC84" w14:textId="77777777" w:rsidR="003508A8" w:rsidRPr="003508A8" w:rsidRDefault="003508A8" w:rsidP="00F523AA">
            <w:pPr>
              <w:rPr>
                <w:rFonts w:cs="Arial"/>
              </w:rPr>
            </w:pPr>
            <w:r w:rsidRPr="003508A8">
              <w:rPr>
                <w:rFonts w:cs="Arial"/>
                <w:b/>
              </w:rPr>
              <w:t>Part H – Residential</w:t>
            </w:r>
          </w:p>
        </w:tc>
      </w:tr>
      <w:tr w:rsidR="003508A8" w:rsidRPr="003508A8" w14:paraId="74C6E156" w14:textId="77777777" w:rsidTr="003508A8">
        <w:tc>
          <w:tcPr>
            <w:tcW w:w="5000" w:type="pct"/>
          </w:tcPr>
          <w:p w14:paraId="4AD8BFB4" w14:textId="77777777" w:rsidR="003508A8" w:rsidRPr="003508A8" w:rsidRDefault="003508A8" w:rsidP="00F523AA">
            <w:pPr>
              <w:tabs>
                <w:tab w:val="left" w:pos="0"/>
                <w:tab w:val="center" w:pos="4153"/>
                <w:tab w:val="right" w:pos="8306"/>
              </w:tabs>
              <w:jc w:val="both"/>
              <w:rPr>
                <w:rFonts w:cs="Arial"/>
                <w:bCs/>
              </w:rPr>
            </w:pPr>
          </w:p>
          <w:p w14:paraId="783F430A" w14:textId="77777777" w:rsidR="003508A8" w:rsidRPr="003508A8" w:rsidRDefault="003508A8" w:rsidP="00F523AA">
            <w:pPr>
              <w:tabs>
                <w:tab w:val="left" w:pos="0"/>
                <w:tab w:val="center" w:pos="4153"/>
                <w:tab w:val="right" w:pos="8306"/>
              </w:tabs>
              <w:jc w:val="both"/>
              <w:rPr>
                <w:rFonts w:cs="Arial"/>
                <w:bCs/>
              </w:rPr>
            </w:pPr>
            <w:r w:rsidRPr="003508A8">
              <w:rPr>
                <w:rFonts w:cs="Arial"/>
                <w:b/>
              </w:rPr>
              <w:t xml:space="preserve">Comment: </w:t>
            </w:r>
            <w:r w:rsidRPr="003508A8">
              <w:rPr>
                <w:rFonts w:cs="Arial"/>
                <w:bCs/>
              </w:rPr>
              <w:t>The development satisfies the relevant objectives and performance criteria of Section H. The specific matters are outlined below:</w:t>
            </w:r>
          </w:p>
          <w:p w14:paraId="2DFBD0FE" w14:textId="77777777" w:rsidR="003508A8" w:rsidRPr="003508A8" w:rsidRDefault="003508A8" w:rsidP="00F523AA">
            <w:pPr>
              <w:tabs>
                <w:tab w:val="left" w:pos="0"/>
                <w:tab w:val="center" w:pos="4153"/>
                <w:tab w:val="right" w:pos="8306"/>
              </w:tabs>
              <w:jc w:val="both"/>
              <w:rPr>
                <w:rFonts w:cs="Arial"/>
                <w:bCs/>
              </w:rPr>
            </w:pPr>
          </w:p>
          <w:p w14:paraId="308D6B94" w14:textId="77777777" w:rsidR="003508A8" w:rsidRPr="003508A8" w:rsidRDefault="003508A8" w:rsidP="00F523AA">
            <w:pPr>
              <w:tabs>
                <w:tab w:val="left" w:pos="0"/>
                <w:tab w:val="center" w:pos="4153"/>
                <w:tab w:val="right" w:pos="8306"/>
              </w:tabs>
              <w:jc w:val="both"/>
              <w:rPr>
                <w:rFonts w:cs="Arial"/>
                <w:bCs/>
              </w:rPr>
            </w:pPr>
            <w:r w:rsidRPr="003508A8">
              <w:rPr>
                <w:rFonts w:cs="Arial"/>
                <w:b/>
              </w:rPr>
              <w:t>Note:</w:t>
            </w:r>
            <w:r w:rsidRPr="003508A8">
              <w:rPr>
                <w:rFonts w:cs="Arial"/>
                <w:bCs/>
              </w:rPr>
              <w:t xml:space="preserve"> It is noted that a number of the development controls within Part H are covered under the provisions of SEPP (Housing) 2021. To avoid confusion or doubt, consideration of Part </w:t>
            </w:r>
            <w:r w:rsidRPr="003508A8">
              <w:rPr>
                <w:rFonts w:cs="Arial"/>
                <w:bCs/>
              </w:rPr>
              <w:lastRenderedPageBreak/>
              <w:t>H has been undertaken, but where a control conflicts or is duplicated within the SEPP, the SEPP has prevailed and taken priority.</w:t>
            </w:r>
          </w:p>
          <w:p w14:paraId="3C64D54C" w14:textId="77777777" w:rsidR="003508A8" w:rsidRPr="003508A8" w:rsidRDefault="003508A8" w:rsidP="00F523AA">
            <w:pPr>
              <w:tabs>
                <w:tab w:val="left" w:pos="0"/>
                <w:tab w:val="center" w:pos="4153"/>
                <w:tab w:val="right" w:pos="8306"/>
              </w:tabs>
              <w:jc w:val="both"/>
              <w:rPr>
                <w:rFonts w:cs="Arial"/>
                <w:bCs/>
              </w:rPr>
            </w:pPr>
          </w:p>
          <w:p w14:paraId="035797DC"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H2.1 Site Coverage and Lot Requirements:</w:t>
            </w:r>
          </w:p>
          <w:p w14:paraId="52697ED4"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does not exceed the permitted 65% site coverage.</w:t>
            </w:r>
          </w:p>
          <w:p w14:paraId="343375CA" w14:textId="77777777" w:rsidR="003508A8" w:rsidRPr="003508A8" w:rsidRDefault="003508A8" w:rsidP="00F523AA">
            <w:pPr>
              <w:tabs>
                <w:tab w:val="left" w:pos="0"/>
                <w:tab w:val="center" w:pos="4153"/>
                <w:tab w:val="right" w:pos="8306"/>
              </w:tabs>
              <w:jc w:val="both"/>
              <w:rPr>
                <w:rFonts w:cs="Arial"/>
                <w:bCs/>
              </w:rPr>
            </w:pPr>
          </w:p>
          <w:p w14:paraId="353A9A01"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H2.2 Building Setbacks:</w:t>
            </w:r>
          </w:p>
          <w:p w14:paraId="2432E71D" w14:textId="77777777" w:rsidR="003508A8" w:rsidRPr="003508A8" w:rsidRDefault="003508A8" w:rsidP="00F523AA">
            <w:pPr>
              <w:tabs>
                <w:tab w:val="left" w:pos="0"/>
                <w:tab w:val="center" w:pos="4153"/>
                <w:tab w:val="right" w:pos="8306"/>
              </w:tabs>
              <w:jc w:val="both"/>
              <w:rPr>
                <w:rFonts w:cs="Arial"/>
                <w:bCs/>
              </w:rPr>
            </w:pPr>
            <w:r w:rsidRPr="003508A8">
              <w:rPr>
                <w:rFonts w:cs="Arial"/>
                <w:bCs/>
              </w:rPr>
              <w:t>No zero lot line setbacks are proposed as part of the development.</w:t>
            </w:r>
          </w:p>
          <w:p w14:paraId="4FD919B4" w14:textId="77777777" w:rsidR="003508A8" w:rsidRPr="003508A8" w:rsidRDefault="003508A8" w:rsidP="00F523AA">
            <w:pPr>
              <w:tabs>
                <w:tab w:val="left" w:pos="0"/>
                <w:tab w:val="center" w:pos="4153"/>
                <w:tab w:val="right" w:pos="8306"/>
              </w:tabs>
              <w:jc w:val="both"/>
              <w:rPr>
                <w:rFonts w:cs="Arial"/>
                <w:bCs/>
              </w:rPr>
            </w:pPr>
          </w:p>
          <w:p w14:paraId="56BBE3E2"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H2.3 Building Height:</w:t>
            </w:r>
          </w:p>
          <w:p w14:paraId="0122389C"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complies with the objectives and performance criteria pf Part H2.3. The development has a maximum height of 5.1m which is below the permitted 8.5m. The development also does not exceed three (3) storeys.</w:t>
            </w:r>
          </w:p>
          <w:p w14:paraId="18E2748B" w14:textId="77777777" w:rsidR="003508A8" w:rsidRPr="003508A8" w:rsidRDefault="003508A8" w:rsidP="00F523AA">
            <w:pPr>
              <w:tabs>
                <w:tab w:val="left" w:pos="0"/>
                <w:tab w:val="center" w:pos="4153"/>
                <w:tab w:val="right" w:pos="8306"/>
              </w:tabs>
              <w:jc w:val="both"/>
              <w:rPr>
                <w:rFonts w:cs="Arial"/>
                <w:bCs/>
              </w:rPr>
            </w:pPr>
          </w:p>
          <w:p w14:paraId="429DB0FE"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H2.4 Car Parking and Access:</w:t>
            </w:r>
          </w:p>
          <w:p w14:paraId="369BE3F7"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complies with the objectives and performance criteria pf Part H2.3. Specifically, the following is noted:</w:t>
            </w:r>
          </w:p>
          <w:p w14:paraId="15855B3E" w14:textId="77777777" w:rsidR="003508A8" w:rsidRPr="003508A8" w:rsidRDefault="003508A8" w:rsidP="003508A8">
            <w:pPr>
              <w:pStyle w:val="ListParagraph"/>
              <w:numPr>
                <w:ilvl w:val="0"/>
                <w:numId w:val="35"/>
              </w:numPr>
              <w:tabs>
                <w:tab w:val="left" w:pos="0"/>
                <w:tab w:val="left" w:pos="567"/>
                <w:tab w:val="center" w:pos="4153"/>
                <w:tab w:val="right" w:pos="8306"/>
              </w:tabs>
              <w:suppressAutoHyphens/>
              <w:jc w:val="both"/>
              <w:rPr>
                <w:rFonts w:cs="Arial"/>
                <w:bCs/>
              </w:rPr>
            </w:pPr>
            <w:r w:rsidRPr="003508A8">
              <w:rPr>
                <w:rFonts w:cs="Arial"/>
                <w:bCs/>
              </w:rPr>
              <w:t>The garages do not dominate the frontage.</w:t>
            </w:r>
          </w:p>
          <w:p w14:paraId="380A0B34" w14:textId="77777777" w:rsidR="003508A8" w:rsidRPr="003508A8" w:rsidRDefault="003508A8" w:rsidP="003508A8">
            <w:pPr>
              <w:pStyle w:val="ListParagraph"/>
              <w:numPr>
                <w:ilvl w:val="0"/>
                <w:numId w:val="35"/>
              </w:numPr>
              <w:tabs>
                <w:tab w:val="left" w:pos="0"/>
                <w:tab w:val="left" w:pos="567"/>
                <w:tab w:val="center" w:pos="4153"/>
                <w:tab w:val="right" w:pos="8306"/>
              </w:tabs>
              <w:suppressAutoHyphens/>
              <w:jc w:val="both"/>
              <w:rPr>
                <w:rFonts w:cs="Arial"/>
                <w:bCs/>
              </w:rPr>
            </w:pPr>
            <w:r w:rsidRPr="003508A8">
              <w:rPr>
                <w:rFonts w:cs="Arial"/>
                <w:bCs/>
              </w:rPr>
              <w:t>The driveways for Stage 1, are considered appropriate to facilitate the suitable access to the units.</w:t>
            </w:r>
          </w:p>
          <w:p w14:paraId="745C8DC6" w14:textId="77777777" w:rsidR="003508A8" w:rsidRPr="003508A8" w:rsidRDefault="003508A8" w:rsidP="003508A8">
            <w:pPr>
              <w:pStyle w:val="ListParagraph"/>
              <w:numPr>
                <w:ilvl w:val="0"/>
                <w:numId w:val="35"/>
              </w:numPr>
              <w:tabs>
                <w:tab w:val="left" w:pos="0"/>
                <w:tab w:val="left" w:pos="567"/>
                <w:tab w:val="center" w:pos="4153"/>
                <w:tab w:val="right" w:pos="8306"/>
              </w:tabs>
              <w:suppressAutoHyphens/>
              <w:jc w:val="both"/>
              <w:rPr>
                <w:rFonts w:cs="Arial"/>
                <w:bCs/>
              </w:rPr>
            </w:pPr>
            <w:r w:rsidRPr="003508A8">
              <w:rPr>
                <w:rFonts w:cs="Arial"/>
                <w:bCs/>
              </w:rPr>
              <w:t>Hardstand areas have been minimised and landscaping has been implemented across the site.</w:t>
            </w:r>
          </w:p>
          <w:p w14:paraId="1DB7D480" w14:textId="77777777" w:rsidR="003508A8" w:rsidRPr="003508A8" w:rsidRDefault="003508A8" w:rsidP="003508A8">
            <w:pPr>
              <w:pStyle w:val="ListParagraph"/>
              <w:numPr>
                <w:ilvl w:val="0"/>
                <w:numId w:val="35"/>
              </w:numPr>
              <w:tabs>
                <w:tab w:val="left" w:pos="0"/>
                <w:tab w:val="left" w:pos="567"/>
                <w:tab w:val="center" w:pos="4153"/>
                <w:tab w:val="right" w:pos="8306"/>
              </w:tabs>
              <w:suppressAutoHyphens/>
              <w:jc w:val="both"/>
              <w:rPr>
                <w:rFonts w:cs="Arial"/>
                <w:bCs/>
              </w:rPr>
            </w:pPr>
            <w:r w:rsidRPr="003508A8">
              <w:rPr>
                <w:rFonts w:cs="Arial"/>
                <w:bCs/>
              </w:rPr>
              <w:t>The design or parking and access has been appropriately considered by the designer. The development will be required to comply with AS2890.1.</w:t>
            </w:r>
          </w:p>
          <w:p w14:paraId="305FF7CF" w14:textId="77777777" w:rsidR="003508A8" w:rsidRPr="003508A8" w:rsidRDefault="003508A8" w:rsidP="00F523AA">
            <w:pPr>
              <w:tabs>
                <w:tab w:val="center" w:pos="4153"/>
                <w:tab w:val="right" w:pos="8306"/>
              </w:tabs>
              <w:rPr>
                <w:rFonts w:cs="Arial"/>
                <w:bCs/>
              </w:rPr>
            </w:pPr>
          </w:p>
          <w:p w14:paraId="6CB29AB6" w14:textId="77777777" w:rsidR="003508A8" w:rsidRPr="003508A8" w:rsidRDefault="003508A8" w:rsidP="00F523AA">
            <w:pPr>
              <w:tabs>
                <w:tab w:val="center" w:pos="4153"/>
                <w:tab w:val="right" w:pos="8306"/>
              </w:tabs>
              <w:rPr>
                <w:rFonts w:cs="Arial"/>
                <w:bCs/>
                <w:i/>
                <w:iCs/>
                <w:u w:val="single"/>
              </w:rPr>
            </w:pPr>
            <w:r w:rsidRPr="003508A8">
              <w:rPr>
                <w:rFonts w:cs="Arial"/>
                <w:bCs/>
                <w:i/>
                <w:iCs/>
                <w:u w:val="single"/>
              </w:rPr>
              <w:t>Part H2.5 Private Open Space:</w:t>
            </w:r>
          </w:p>
          <w:p w14:paraId="1AE62225"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has been designed to achieve practical compliance with the performance criteria of H2.5.</w:t>
            </w:r>
          </w:p>
          <w:p w14:paraId="09B899D2" w14:textId="77777777" w:rsidR="003508A8" w:rsidRPr="003508A8" w:rsidRDefault="003508A8" w:rsidP="00F523AA">
            <w:pPr>
              <w:tabs>
                <w:tab w:val="left" w:pos="0"/>
                <w:tab w:val="center" w:pos="4153"/>
                <w:tab w:val="right" w:pos="8306"/>
              </w:tabs>
              <w:jc w:val="both"/>
              <w:rPr>
                <w:rFonts w:cs="Arial"/>
                <w:bCs/>
              </w:rPr>
            </w:pPr>
          </w:p>
          <w:p w14:paraId="09F1BF7F"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H2.6 Solar Access and Overshadowing:</w:t>
            </w:r>
          </w:p>
          <w:p w14:paraId="1A4C1313"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complies with the relevant objectives and performance criteria of Part H2.6. The units have been orientated to maximise north facing solar access.</w:t>
            </w:r>
          </w:p>
          <w:p w14:paraId="7384929F" w14:textId="77777777" w:rsidR="003508A8" w:rsidRPr="003508A8" w:rsidRDefault="003508A8" w:rsidP="00F523AA">
            <w:pPr>
              <w:tabs>
                <w:tab w:val="left" w:pos="0"/>
                <w:tab w:val="center" w:pos="4153"/>
                <w:tab w:val="right" w:pos="8306"/>
              </w:tabs>
              <w:jc w:val="both"/>
              <w:rPr>
                <w:rFonts w:cs="Arial"/>
                <w:bCs/>
              </w:rPr>
            </w:pPr>
          </w:p>
          <w:p w14:paraId="3FF9CBFB"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H2.7 Acoustic and Visual Privacy:</w:t>
            </w:r>
          </w:p>
          <w:p w14:paraId="6D133D83"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complies with the relevant objectives and performance criteria of Part H2.7. The units have been appropriately designed to minimise the risk of impacts to acoustic and visual privacy. This is also a consideration under the Seniors Housing Design Guide.</w:t>
            </w:r>
          </w:p>
          <w:p w14:paraId="162BC8EC" w14:textId="77777777" w:rsidR="003508A8" w:rsidRPr="003508A8" w:rsidRDefault="003508A8" w:rsidP="00F523AA">
            <w:pPr>
              <w:tabs>
                <w:tab w:val="left" w:pos="0"/>
                <w:tab w:val="center" w:pos="4153"/>
                <w:tab w:val="right" w:pos="8306"/>
              </w:tabs>
              <w:jc w:val="both"/>
              <w:rPr>
                <w:rFonts w:cs="Arial"/>
                <w:bCs/>
              </w:rPr>
            </w:pPr>
          </w:p>
          <w:p w14:paraId="28C7C2CD"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H2.8 Views:</w:t>
            </w:r>
          </w:p>
          <w:p w14:paraId="12890DBD" w14:textId="77777777" w:rsidR="003508A8" w:rsidRPr="003508A8" w:rsidRDefault="003508A8" w:rsidP="00F523AA">
            <w:pPr>
              <w:tabs>
                <w:tab w:val="left" w:pos="0"/>
                <w:tab w:val="center" w:pos="4153"/>
                <w:tab w:val="right" w:pos="8306"/>
              </w:tabs>
              <w:jc w:val="both"/>
              <w:rPr>
                <w:rFonts w:cs="Arial"/>
                <w:bCs/>
              </w:rPr>
            </w:pPr>
            <w:r w:rsidRPr="003508A8">
              <w:rPr>
                <w:rFonts w:cs="Arial"/>
                <w:bCs/>
              </w:rPr>
              <w:t>No views are impacted by the development. The development is considered satisfactory having regards for the objectives and performance criteria of Part H2.8.</w:t>
            </w:r>
          </w:p>
          <w:p w14:paraId="2EE0C847" w14:textId="77777777" w:rsidR="003508A8" w:rsidRPr="003508A8" w:rsidRDefault="003508A8" w:rsidP="00F523AA">
            <w:pPr>
              <w:tabs>
                <w:tab w:val="left" w:pos="0"/>
                <w:tab w:val="center" w:pos="4153"/>
                <w:tab w:val="right" w:pos="8306"/>
              </w:tabs>
              <w:jc w:val="both"/>
              <w:rPr>
                <w:rFonts w:cs="Arial"/>
                <w:bCs/>
              </w:rPr>
            </w:pPr>
          </w:p>
          <w:p w14:paraId="0070239D"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t>Part H2.9 Safety, Security and Entrances:</w:t>
            </w:r>
          </w:p>
          <w:p w14:paraId="6912ED03"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development generally complies with the relevant objectives and performance criteria of Part H2.9. The following is noted:</w:t>
            </w:r>
          </w:p>
          <w:p w14:paraId="161B8806" w14:textId="77777777" w:rsidR="003508A8" w:rsidRPr="003508A8" w:rsidRDefault="003508A8" w:rsidP="00F523AA">
            <w:pPr>
              <w:tabs>
                <w:tab w:val="left" w:pos="0"/>
                <w:tab w:val="center" w:pos="4153"/>
                <w:tab w:val="right" w:pos="8306"/>
              </w:tabs>
              <w:jc w:val="both"/>
              <w:rPr>
                <w:rFonts w:cs="Arial"/>
                <w:bCs/>
              </w:rPr>
            </w:pPr>
          </w:p>
          <w:p w14:paraId="393E1DC1" w14:textId="77777777" w:rsidR="003508A8" w:rsidRPr="003508A8" w:rsidRDefault="003508A8" w:rsidP="003508A8">
            <w:pPr>
              <w:pStyle w:val="ListParagraph"/>
              <w:numPr>
                <w:ilvl w:val="0"/>
                <w:numId w:val="37"/>
              </w:numPr>
              <w:tabs>
                <w:tab w:val="left" w:pos="0"/>
                <w:tab w:val="left" w:pos="567"/>
                <w:tab w:val="center" w:pos="4153"/>
                <w:tab w:val="right" w:pos="8306"/>
              </w:tabs>
              <w:suppressAutoHyphens/>
              <w:jc w:val="both"/>
              <w:rPr>
                <w:rFonts w:cs="Arial"/>
                <w:bCs/>
              </w:rPr>
            </w:pPr>
            <w:r w:rsidRPr="003508A8">
              <w:rPr>
                <w:rFonts w:cs="Arial"/>
                <w:bCs/>
              </w:rPr>
              <w:t>The development is designed to include units that face the street frontage.</w:t>
            </w:r>
          </w:p>
          <w:p w14:paraId="1F084B35" w14:textId="77777777" w:rsidR="003508A8" w:rsidRPr="003508A8" w:rsidRDefault="003508A8" w:rsidP="003508A8">
            <w:pPr>
              <w:pStyle w:val="ListParagraph"/>
              <w:numPr>
                <w:ilvl w:val="0"/>
                <w:numId w:val="37"/>
              </w:numPr>
              <w:tabs>
                <w:tab w:val="left" w:pos="0"/>
                <w:tab w:val="left" w:pos="567"/>
                <w:tab w:val="center" w:pos="4153"/>
                <w:tab w:val="right" w:pos="8306"/>
              </w:tabs>
              <w:suppressAutoHyphens/>
              <w:jc w:val="both"/>
              <w:rPr>
                <w:rFonts w:cs="Arial"/>
                <w:bCs/>
              </w:rPr>
            </w:pPr>
            <w:r w:rsidRPr="003508A8">
              <w:rPr>
                <w:rFonts w:cs="Arial"/>
                <w:bCs/>
              </w:rPr>
              <w:t>All entrances to each unit are considered to be easily identified.</w:t>
            </w:r>
          </w:p>
          <w:p w14:paraId="1C39FEC8" w14:textId="77777777" w:rsidR="003508A8" w:rsidRPr="003508A8" w:rsidRDefault="003508A8" w:rsidP="003508A8">
            <w:pPr>
              <w:pStyle w:val="ListParagraph"/>
              <w:numPr>
                <w:ilvl w:val="0"/>
                <w:numId w:val="37"/>
              </w:numPr>
              <w:tabs>
                <w:tab w:val="left" w:pos="0"/>
                <w:tab w:val="left" w:pos="567"/>
                <w:tab w:val="center" w:pos="4153"/>
                <w:tab w:val="right" w:pos="8306"/>
              </w:tabs>
              <w:suppressAutoHyphens/>
              <w:jc w:val="both"/>
              <w:rPr>
                <w:rFonts w:cs="Arial"/>
                <w:bCs/>
              </w:rPr>
            </w:pPr>
            <w:r w:rsidRPr="003508A8">
              <w:rPr>
                <w:rFonts w:cs="Arial"/>
                <w:bCs/>
              </w:rPr>
              <w:t>Each unit has covered access to the front door.</w:t>
            </w:r>
          </w:p>
          <w:p w14:paraId="77EFFFEA" w14:textId="77777777" w:rsidR="003508A8" w:rsidRPr="003508A8" w:rsidRDefault="003508A8" w:rsidP="00F523AA">
            <w:pPr>
              <w:tabs>
                <w:tab w:val="center" w:pos="4153"/>
                <w:tab w:val="right" w:pos="8306"/>
              </w:tabs>
              <w:rPr>
                <w:rFonts w:cs="Arial"/>
                <w:bCs/>
              </w:rPr>
            </w:pPr>
          </w:p>
          <w:p w14:paraId="4D39BC3A" w14:textId="77777777" w:rsidR="003508A8" w:rsidRPr="003508A8" w:rsidRDefault="003508A8" w:rsidP="00F523AA">
            <w:pPr>
              <w:tabs>
                <w:tab w:val="center" w:pos="4153"/>
                <w:tab w:val="right" w:pos="8306"/>
              </w:tabs>
              <w:rPr>
                <w:rFonts w:cs="Arial"/>
                <w:bCs/>
                <w:i/>
                <w:iCs/>
                <w:u w:val="single"/>
              </w:rPr>
            </w:pPr>
            <w:r w:rsidRPr="003508A8">
              <w:rPr>
                <w:rFonts w:cs="Arial"/>
                <w:bCs/>
                <w:i/>
                <w:iCs/>
                <w:u w:val="single"/>
              </w:rPr>
              <w:t>Part H3.4 Multi Dwelling Housing:</w:t>
            </w:r>
          </w:p>
          <w:p w14:paraId="3AF6DF9A" w14:textId="77777777" w:rsidR="003508A8" w:rsidRPr="003508A8" w:rsidRDefault="003508A8" w:rsidP="00F523AA">
            <w:pPr>
              <w:tabs>
                <w:tab w:val="center" w:pos="4153"/>
                <w:tab w:val="right" w:pos="8306"/>
              </w:tabs>
              <w:rPr>
                <w:rFonts w:cs="Arial"/>
                <w:bCs/>
              </w:rPr>
            </w:pPr>
            <w:r w:rsidRPr="003508A8">
              <w:rPr>
                <w:rFonts w:cs="Arial"/>
                <w:bCs/>
              </w:rPr>
              <w:t>He development is generally compliant with the relevant objectives and performance criteria of Part H3.4 as noted below:</w:t>
            </w:r>
          </w:p>
          <w:p w14:paraId="66F0E99A" w14:textId="77777777" w:rsidR="00DD5FEC" w:rsidRDefault="00DD5FEC" w:rsidP="00F523AA">
            <w:pPr>
              <w:tabs>
                <w:tab w:val="center" w:pos="4153"/>
                <w:tab w:val="right" w:pos="8306"/>
              </w:tabs>
              <w:rPr>
                <w:rFonts w:cs="Arial"/>
                <w:bCs/>
                <w:i/>
                <w:iCs/>
              </w:rPr>
            </w:pPr>
          </w:p>
          <w:p w14:paraId="2BECEB51" w14:textId="4B21B386" w:rsidR="003508A8" w:rsidRPr="003508A8" w:rsidRDefault="003508A8" w:rsidP="00F523AA">
            <w:pPr>
              <w:tabs>
                <w:tab w:val="center" w:pos="4153"/>
                <w:tab w:val="right" w:pos="8306"/>
              </w:tabs>
              <w:rPr>
                <w:rFonts w:cs="Arial"/>
                <w:bCs/>
                <w:i/>
                <w:iCs/>
              </w:rPr>
            </w:pPr>
            <w:r w:rsidRPr="003508A8">
              <w:rPr>
                <w:rFonts w:cs="Arial"/>
                <w:bCs/>
                <w:i/>
                <w:iCs/>
              </w:rPr>
              <w:lastRenderedPageBreak/>
              <w:t xml:space="preserve">Site Coverage: </w:t>
            </w:r>
          </w:p>
          <w:p w14:paraId="3B0C4A22" w14:textId="77777777" w:rsidR="003508A8" w:rsidRPr="003508A8" w:rsidRDefault="003508A8" w:rsidP="00F523AA">
            <w:pPr>
              <w:tabs>
                <w:tab w:val="center" w:pos="4153"/>
                <w:tab w:val="right" w:pos="8306"/>
              </w:tabs>
              <w:rPr>
                <w:rFonts w:cs="Arial"/>
                <w:bCs/>
              </w:rPr>
            </w:pPr>
            <w:r w:rsidRPr="003508A8">
              <w:rPr>
                <w:rFonts w:cs="Arial"/>
                <w:bCs/>
              </w:rPr>
              <w:t>The lot size exceeds 1,000m</w:t>
            </w:r>
            <w:r w:rsidRPr="003508A8">
              <w:rPr>
                <w:rFonts w:cs="Arial"/>
                <w:bCs/>
                <w:vertAlign w:val="superscript"/>
              </w:rPr>
              <w:t>2</w:t>
            </w:r>
            <w:r w:rsidRPr="003508A8">
              <w:rPr>
                <w:rFonts w:cs="Arial"/>
                <w:bCs/>
              </w:rPr>
              <w:t>.</w:t>
            </w:r>
          </w:p>
          <w:p w14:paraId="6184CDAC" w14:textId="77777777" w:rsidR="003508A8" w:rsidRPr="003508A8" w:rsidRDefault="003508A8" w:rsidP="00F523AA">
            <w:pPr>
              <w:tabs>
                <w:tab w:val="center" w:pos="4153"/>
                <w:tab w:val="right" w:pos="8306"/>
              </w:tabs>
              <w:rPr>
                <w:rFonts w:cs="Arial"/>
                <w:bCs/>
              </w:rPr>
            </w:pPr>
          </w:p>
          <w:p w14:paraId="3ED318B9" w14:textId="77777777" w:rsidR="003508A8" w:rsidRPr="003508A8" w:rsidRDefault="003508A8" w:rsidP="00F523AA">
            <w:pPr>
              <w:tabs>
                <w:tab w:val="center" w:pos="4153"/>
                <w:tab w:val="right" w:pos="8306"/>
              </w:tabs>
              <w:rPr>
                <w:rFonts w:cs="Arial"/>
                <w:bCs/>
                <w:i/>
                <w:iCs/>
              </w:rPr>
            </w:pPr>
            <w:r w:rsidRPr="003508A8">
              <w:rPr>
                <w:rFonts w:cs="Arial"/>
                <w:bCs/>
                <w:i/>
                <w:iCs/>
              </w:rPr>
              <w:t>Setbacks:</w:t>
            </w:r>
          </w:p>
          <w:p w14:paraId="436857DC" w14:textId="192D7556" w:rsidR="003508A8" w:rsidRPr="003508A8" w:rsidRDefault="003508A8" w:rsidP="00F523AA">
            <w:pPr>
              <w:tabs>
                <w:tab w:val="center" w:pos="4153"/>
                <w:tab w:val="right" w:pos="8306"/>
              </w:tabs>
              <w:rPr>
                <w:rFonts w:cs="Arial"/>
                <w:bCs/>
              </w:rPr>
            </w:pPr>
            <w:r w:rsidRPr="003508A8">
              <w:rPr>
                <w:rFonts w:cs="Arial"/>
                <w:bCs/>
              </w:rPr>
              <w:t xml:space="preserve">The units under Stage 1 are setback 5m which is below the required setback of 7m. Whilst being less than the required 7.0m the setback is considered appropriate having regards for the broader locality and the streetscape. The units present as duplexes as opposed to a large built form and are single storey only. The reduced setback is considered appropriate and allows for suitable landscaping and street amenity. It is noted that under the Seniors Housing Design Guide, there are no prescribed setback controls, and instead it places emphasis on streetscape amenity. Noting this, it </w:t>
            </w:r>
            <w:r w:rsidR="00DD5FEC">
              <w:rPr>
                <w:rFonts w:cs="Arial"/>
                <w:bCs/>
              </w:rPr>
              <w:t>is</w:t>
            </w:r>
            <w:r w:rsidR="00DD5FEC" w:rsidRPr="003508A8">
              <w:rPr>
                <w:rFonts w:cs="Arial"/>
                <w:bCs/>
              </w:rPr>
              <w:t xml:space="preserve"> </w:t>
            </w:r>
            <w:r w:rsidRPr="003508A8">
              <w:rPr>
                <w:rFonts w:cs="Arial"/>
                <w:bCs/>
              </w:rPr>
              <w:t>considered that the setbacks provided are appropriate and can be supported.</w:t>
            </w:r>
          </w:p>
          <w:p w14:paraId="14FF66EB" w14:textId="77777777" w:rsidR="003508A8" w:rsidRPr="003508A8" w:rsidRDefault="003508A8" w:rsidP="00F523AA">
            <w:pPr>
              <w:tabs>
                <w:tab w:val="center" w:pos="4153"/>
                <w:tab w:val="right" w:pos="8306"/>
              </w:tabs>
              <w:rPr>
                <w:rFonts w:cs="Arial"/>
                <w:bCs/>
              </w:rPr>
            </w:pPr>
          </w:p>
          <w:p w14:paraId="251C109A" w14:textId="77777777" w:rsidR="003508A8" w:rsidRPr="003508A8" w:rsidRDefault="003508A8" w:rsidP="00F523AA">
            <w:pPr>
              <w:tabs>
                <w:tab w:val="left" w:pos="0"/>
                <w:tab w:val="center" w:pos="4153"/>
                <w:tab w:val="right" w:pos="8306"/>
              </w:tabs>
              <w:jc w:val="both"/>
              <w:rPr>
                <w:rFonts w:cs="Arial"/>
                <w:bCs/>
                <w:i/>
                <w:iCs/>
              </w:rPr>
            </w:pPr>
            <w:r w:rsidRPr="003508A8">
              <w:rPr>
                <w:rFonts w:cs="Arial"/>
                <w:bCs/>
                <w:i/>
                <w:iCs/>
              </w:rPr>
              <w:t>Car Parking and Access:</w:t>
            </w:r>
          </w:p>
          <w:p w14:paraId="40B5A582" w14:textId="77777777" w:rsidR="003508A8" w:rsidRPr="003508A8" w:rsidRDefault="003508A8" w:rsidP="00F523AA">
            <w:pPr>
              <w:tabs>
                <w:tab w:val="center" w:pos="4153"/>
                <w:tab w:val="right" w:pos="8306"/>
              </w:tabs>
              <w:rPr>
                <w:rFonts w:cs="Arial"/>
                <w:bCs/>
              </w:rPr>
            </w:pPr>
            <w:r w:rsidRPr="003508A8">
              <w:rPr>
                <w:rFonts w:cs="Arial"/>
                <w:bCs/>
              </w:rPr>
              <w:t>Each unit has appropriate parking required. Each three-bedroom unit has two (2) spaces, and the two-bedroom unit has one (1) space. Visitor parking spaces have also been provided throughout the development as well as facilitated within each driveway. The development proposes driveways of suitable width for each unit.</w:t>
            </w:r>
          </w:p>
          <w:p w14:paraId="139B4399" w14:textId="77777777" w:rsidR="003508A8" w:rsidRPr="003508A8" w:rsidRDefault="003508A8" w:rsidP="00F523AA">
            <w:pPr>
              <w:tabs>
                <w:tab w:val="left" w:pos="0"/>
                <w:tab w:val="center" w:pos="4153"/>
                <w:tab w:val="right" w:pos="8306"/>
              </w:tabs>
              <w:jc w:val="both"/>
              <w:rPr>
                <w:rFonts w:cs="Arial"/>
                <w:bCs/>
              </w:rPr>
            </w:pPr>
          </w:p>
          <w:p w14:paraId="467CF01E" w14:textId="77777777" w:rsidR="003508A8" w:rsidRPr="003508A8" w:rsidRDefault="003508A8" w:rsidP="00F523AA">
            <w:pPr>
              <w:tabs>
                <w:tab w:val="left" w:pos="0"/>
                <w:tab w:val="center" w:pos="4153"/>
                <w:tab w:val="right" w:pos="8306"/>
              </w:tabs>
              <w:jc w:val="both"/>
              <w:rPr>
                <w:rFonts w:cs="Arial"/>
                <w:bCs/>
                <w:i/>
                <w:iCs/>
              </w:rPr>
            </w:pPr>
            <w:r w:rsidRPr="003508A8">
              <w:rPr>
                <w:rFonts w:cs="Arial"/>
                <w:bCs/>
                <w:i/>
                <w:iCs/>
              </w:rPr>
              <w:t>Private Open Space:</w:t>
            </w:r>
          </w:p>
          <w:p w14:paraId="421476D4" w14:textId="77777777" w:rsidR="003508A8" w:rsidRPr="003508A8" w:rsidRDefault="003508A8" w:rsidP="00F523AA">
            <w:pPr>
              <w:tabs>
                <w:tab w:val="center" w:pos="4153"/>
                <w:tab w:val="right" w:pos="8306"/>
              </w:tabs>
              <w:rPr>
                <w:rFonts w:cs="Arial"/>
                <w:bCs/>
              </w:rPr>
            </w:pPr>
            <w:r w:rsidRPr="003508A8">
              <w:rPr>
                <w:rFonts w:cs="Arial"/>
                <w:bCs/>
              </w:rPr>
              <w:t>Each unit is considered to be provided with sufficient private open space. It is noted that consideration of open space is also outlined through SEPP (Housing) 2021 and consideration of this is discussed elsewhere. Noting this, whilst not strictly conforming to the controls for private open space, the development is considered to provide appropriate levels of private open space for each unit, noting that the intended occupants as well as the provision of communal open space within the development as well.</w:t>
            </w:r>
          </w:p>
          <w:p w14:paraId="261F8B3E" w14:textId="77777777" w:rsidR="003508A8" w:rsidRPr="003508A8" w:rsidRDefault="003508A8" w:rsidP="00F523AA">
            <w:pPr>
              <w:tabs>
                <w:tab w:val="left" w:pos="0"/>
                <w:tab w:val="center" w:pos="4153"/>
                <w:tab w:val="right" w:pos="8306"/>
              </w:tabs>
              <w:jc w:val="both"/>
              <w:rPr>
                <w:rFonts w:cs="Arial"/>
                <w:bCs/>
              </w:rPr>
            </w:pPr>
          </w:p>
          <w:p w14:paraId="232D9667" w14:textId="77777777" w:rsidR="003508A8" w:rsidRPr="003508A8" w:rsidRDefault="003508A8" w:rsidP="00F523AA">
            <w:pPr>
              <w:tabs>
                <w:tab w:val="left" w:pos="0"/>
                <w:tab w:val="center" w:pos="4153"/>
                <w:tab w:val="right" w:pos="8306"/>
              </w:tabs>
              <w:jc w:val="both"/>
              <w:rPr>
                <w:rFonts w:cs="Arial"/>
                <w:bCs/>
                <w:i/>
                <w:iCs/>
              </w:rPr>
            </w:pPr>
            <w:r w:rsidRPr="003508A8">
              <w:rPr>
                <w:rFonts w:cs="Arial"/>
                <w:bCs/>
                <w:i/>
                <w:iCs/>
              </w:rPr>
              <w:t>Storage:</w:t>
            </w:r>
          </w:p>
          <w:p w14:paraId="26EFAED5" w14:textId="77777777" w:rsidR="003508A8" w:rsidRPr="003508A8" w:rsidRDefault="003508A8" w:rsidP="00F523AA">
            <w:pPr>
              <w:tabs>
                <w:tab w:val="center" w:pos="4153"/>
                <w:tab w:val="right" w:pos="8306"/>
              </w:tabs>
              <w:rPr>
                <w:rFonts w:cs="Arial"/>
                <w:bCs/>
              </w:rPr>
            </w:pPr>
            <w:r w:rsidRPr="003508A8">
              <w:rPr>
                <w:rFonts w:cs="Arial"/>
                <w:bCs/>
              </w:rPr>
              <w:t>Sufficient storage space has been provided for each unit.</w:t>
            </w:r>
          </w:p>
          <w:p w14:paraId="5412EACF" w14:textId="77777777" w:rsidR="003508A8" w:rsidRPr="003508A8" w:rsidRDefault="003508A8" w:rsidP="00F523AA">
            <w:pPr>
              <w:tabs>
                <w:tab w:val="left" w:pos="0"/>
                <w:tab w:val="center" w:pos="4153"/>
                <w:tab w:val="right" w:pos="8306"/>
              </w:tabs>
              <w:jc w:val="both"/>
              <w:rPr>
                <w:rFonts w:cs="Arial"/>
                <w:bCs/>
              </w:rPr>
            </w:pPr>
          </w:p>
        </w:tc>
      </w:tr>
      <w:tr w:rsidR="003508A8" w:rsidRPr="003508A8" w14:paraId="72BC736D" w14:textId="77777777" w:rsidTr="003508A8">
        <w:tc>
          <w:tcPr>
            <w:tcW w:w="5000" w:type="pct"/>
          </w:tcPr>
          <w:p w14:paraId="2841789A" w14:textId="77777777" w:rsidR="003508A8" w:rsidRPr="003508A8" w:rsidRDefault="003508A8" w:rsidP="00F523AA">
            <w:pPr>
              <w:rPr>
                <w:rFonts w:cs="Arial"/>
              </w:rPr>
            </w:pPr>
            <w:r w:rsidRPr="003508A8">
              <w:rPr>
                <w:rFonts w:cs="Arial"/>
                <w:b/>
              </w:rPr>
              <w:lastRenderedPageBreak/>
              <w:t>Part M – SWMM</w:t>
            </w:r>
          </w:p>
        </w:tc>
      </w:tr>
      <w:tr w:rsidR="003508A8" w:rsidRPr="003508A8" w14:paraId="1823A830" w14:textId="77777777" w:rsidTr="003508A8">
        <w:tc>
          <w:tcPr>
            <w:tcW w:w="5000" w:type="pct"/>
          </w:tcPr>
          <w:p w14:paraId="3209B349" w14:textId="77777777" w:rsidR="003508A8" w:rsidRPr="003508A8" w:rsidRDefault="003508A8" w:rsidP="00F523AA">
            <w:pPr>
              <w:tabs>
                <w:tab w:val="left" w:pos="0"/>
                <w:tab w:val="center" w:pos="4153"/>
                <w:tab w:val="right" w:pos="8306"/>
              </w:tabs>
              <w:jc w:val="both"/>
              <w:rPr>
                <w:rFonts w:cs="Arial"/>
                <w:b/>
              </w:rPr>
            </w:pPr>
          </w:p>
          <w:p w14:paraId="392FB436" w14:textId="77777777" w:rsidR="003508A8" w:rsidRPr="003508A8" w:rsidRDefault="003508A8" w:rsidP="00F523AA">
            <w:pPr>
              <w:tabs>
                <w:tab w:val="left" w:pos="0"/>
                <w:tab w:val="center" w:pos="4153"/>
                <w:tab w:val="right" w:pos="8306"/>
              </w:tabs>
              <w:jc w:val="both"/>
              <w:rPr>
                <w:rFonts w:cs="Arial"/>
                <w:bCs/>
              </w:rPr>
            </w:pPr>
            <w:r w:rsidRPr="003508A8">
              <w:rPr>
                <w:rFonts w:cs="Arial"/>
                <w:b/>
              </w:rPr>
              <w:t xml:space="preserve">Comment:  </w:t>
            </w:r>
            <w:r w:rsidRPr="003508A8">
              <w:rPr>
                <w:rFonts w:cs="Arial"/>
                <w:bCs/>
              </w:rPr>
              <w:t>The development has been reviewed against the relevant provisions of Part M. The development is considered to be satisfactory having regards for the applicable objectives and performance criteria and can be supported.</w:t>
            </w:r>
          </w:p>
          <w:p w14:paraId="76215A66" w14:textId="77777777" w:rsidR="003508A8" w:rsidRPr="003508A8" w:rsidRDefault="003508A8" w:rsidP="00F523AA">
            <w:pPr>
              <w:tabs>
                <w:tab w:val="left" w:pos="0"/>
                <w:tab w:val="center" w:pos="4153"/>
                <w:tab w:val="right" w:pos="8306"/>
              </w:tabs>
              <w:jc w:val="both"/>
              <w:rPr>
                <w:rFonts w:cs="Arial"/>
                <w:b/>
              </w:rPr>
            </w:pPr>
          </w:p>
          <w:p w14:paraId="7895F2A3" w14:textId="77777777" w:rsidR="003508A8" w:rsidRPr="003508A8" w:rsidRDefault="003508A8" w:rsidP="00F523AA">
            <w:pPr>
              <w:rPr>
                <w:rFonts w:cstheme="minorHAnsi"/>
                <w:lang w:val="en-US"/>
              </w:rPr>
            </w:pPr>
            <w:r w:rsidRPr="003508A8">
              <w:rPr>
                <w:rFonts w:cstheme="minorHAnsi"/>
                <w:color w:val="000000"/>
              </w:rPr>
              <w:t xml:space="preserve">A Waste Management Plan has been submitted in support of the application. </w:t>
            </w:r>
            <w:r w:rsidRPr="003508A8">
              <w:rPr>
                <w:rFonts w:cstheme="minorHAnsi"/>
                <w:lang w:val="en-US"/>
              </w:rPr>
              <w:t>The Plan adequately addresses waste management procedures associated with the demolition, construction and the ongoing management of the site.</w:t>
            </w:r>
          </w:p>
          <w:p w14:paraId="2B8A5386" w14:textId="77777777" w:rsidR="003508A8" w:rsidRPr="003508A8" w:rsidRDefault="003508A8" w:rsidP="00F523AA">
            <w:pPr>
              <w:rPr>
                <w:rFonts w:cs="Arial"/>
                <w:b/>
              </w:rPr>
            </w:pPr>
          </w:p>
          <w:p w14:paraId="74B2FC57" w14:textId="47AC4177" w:rsidR="003508A8" w:rsidRPr="003508A8" w:rsidRDefault="003508A8" w:rsidP="00F523AA">
            <w:pPr>
              <w:rPr>
                <w:rFonts w:cs="Arial"/>
                <w:bCs/>
              </w:rPr>
            </w:pPr>
            <w:r w:rsidRPr="003508A8">
              <w:rPr>
                <w:rFonts w:cs="Arial"/>
                <w:bCs/>
              </w:rPr>
              <w:t xml:space="preserve">The provision of domestic waste storage and collection was raised </w:t>
            </w:r>
            <w:r w:rsidR="00DD5FEC">
              <w:rPr>
                <w:rFonts w:cs="Arial"/>
                <w:bCs/>
              </w:rPr>
              <w:t xml:space="preserve">and </w:t>
            </w:r>
            <w:r w:rsidRPr="003508A8">
              <w:rPr>
                <w:rFonts w:cs="Arial"/>
                <w:bCs/>
              </w:rPr>
              <w:t>has been appropriately addressed. Consultation with Council’s Waste Services team has been undertaken and support for the development has been provided. Council’s Waste Service team have reviewed the waste management plan and noted that there is sufficient space for the manoeuvring of waste vehicles, suitable space for collection areas and the details provided can conform with council requirements and regulations with regards for waste collection.</w:t>
            </w:r>
          </w:p>
          <w:p w14:paraId="11878C72" w14:textId="77777777" w:rsidR="003508A8" w:rsidRPr="003508A8" w:rsidRDefault="003508A8" w:rsidP="00F523AA">
            <w:pPr>
              <w:rPr>
                <w:rFonts w:cs="Arial"/>
                <w:b/>
              </w:rPr>
            </w:pPr>
          </w:p>
        </w:tc>
      </w:tr>
      <w:tr w:rsidR="003508A8" w:rsidRPr="003508A8" w14:paraId="08C38B15" w14:textId="77777777" w:rsidTr="003508A8">
        <w:tc>
          <w:tcPr>
            <w:tcW w:w="5000" w:type="pct"/>
          </w:tcPr>
          <w:p w14:paraId="2AF80AD0" w14:textId="77777777" w:rsidR="003508A8" w:rsidRPr="003508A8" w:rsidRDefault="003508A8" w:rsidP="00F523AA">
            <w:pPr>
              <w:rPr>
                <w:rFonts w:cs="Arial"/>
              </w:rPr>
            </w:pPr>
            <w:r w:rsidRPr="003508A8">
              <w:rPr>
                <w:rFonts w:cs="Arial"/>
                <w:b/>
              </w:rPr>
              <w:t>Part N – Landscaping</w:t>
            </w:r>
          </w:p>
        </w:tc>
      </w:tr>
      <w:tr w:rsidR="003508A8" w:rsidRPr="003508A8" w14:paraId="6B9CF3C3" w14:textId="77777777" w:rsidTr="003508A8">
        <w:tc>
          <w:tcPr>
            <w:tcW w:w="5000" w:type="pct"/>
          </w:tcPr>
          <w:p w14:paraId="7F4C694E" w14:textId="77777777" w:rsidR="003508A8" w:rsidRPr="003508A8" w:rsidRDefault="003508A8" w:rsidP="00F523AA">
            <w:pPr>
              <w:tabs>
                <w:tab w:val="left" w:pos="0"/>
                <w:tab w:val="center" w:pos="4153"/>
                <w:tab w:val="right" w:pos="8306"/>
              </w:tabs>
              <w:jc w:val="both"/>
              <w:rPr>
                <w:rFonts w:cs="Arial"/>
                <w:b/>
              </w:rPr>
            </w:pPr>
          </w:p>
          <w:p w14:paraId="3170C8BA" w14:textId="77777777" w:rsidR="003508A8" w:rsidRPr="003508A8" w:rsidRDefault="003508A8" w:rsidP="00F523AA">
            <w:pPr>
              <w:tabs>
                <w:tab w:val="left" w:pos="0"/>
                <w:tab w:val="center" w:pos="4153"/>
                <w:tab w:val="right" w:pos="8306"/>
              </w:tabs>
              <w:jc w:val="both"/>
              <w:rPr>
                <w:rFonts w:cs="Arial"/>
                <w:bCs/>
              </w:rPr>
            </w:pPr>
            <w:r w:rsidRPr="003508A8">
              <w:rPr>
                <w:rFonts w:cs="Arial"/>
                <w:b/>
              </w:rPr>
              <w:t xml:space="preserve">Comment:  </w:t>
            </w:r>
            <w:r w:rsidRPr="003508A8">
              <w:rPr>
                <w:rFonts w:cs="Arial"/>
                <w:bCs/>
              </w:rPr>
              <w:t>The development satisfies the relevant objectives and performance criteria of Section N. The specific matters are outlined below:</w:t>
            </w:r>
          </w:p>
          <w:p w14:paraId="4ED156EB" w14:textId="77777777" w:rsidR="003508A8" w:rsidRPr="003508A8" w:rsidRDefault="003508A8" w:rsidP="00F523AA">
            <w:pPr>
              <w:tabs>
                <w:tab w:val="left" w:pos="0"/>
                <w:tab w:val="center" w:pos="4153"/>
                <w:tab w:val="right" w:pos="8306"/>
              </w:tabs>
              <w:jc w:val="both"/>
              <w:rPr>
                <w:rFonts w:cs="Arial"/>
                <w:bCs/>
              </w:rPr>
            </w:pPr>
          </w:p>
          <w:p w14:paraId="50005CEC" w14:textId="77777777" w:rsidR="003508A8" w:rsidRPr="003508A8" w:rsidRDefault="003508A8" w:rsidP="00F523AA">
            <w:pPr>
              <w:tabs>
                <w:tab w:val="left" w:pos="0"/>
                <w:tab w:val="center" w:pos="4153"/>
                <w:tab w:val="right" w:pos="8306"/>
              </w:tabs>
              <w:jc w:val="both"/>
              <w:rPr>
                <w:rFonts w:cs="Arial"/>
                <w:bCs/>
                <w:i/>
                <w:iCs/>
                <w:u w:val="single"/>
              </w:rPr>
            </w:pPr>
            <w:r w:rsidRPr="003508A8">
              <w:rPr>
                <w:rFonts w:cs="Arial"/>
                <w:bCs/>
                <w:i/>
                <w:iCs/>
                <w:u w:val="single"/>
              </w:rPr>
              <w:lastRenderedPageBreak/>
              <w:t>Part N1.4 Dual occupancy, multi-dwelling housing, residential flat buildings and mixed use development</w:t>
            </w:r>
          </w:p>
          <w:p w14:paraId="38F9A4A0" w14:textId="77777777" w:rsidR="003508A8" w:rsidRPr="003508A8" w:rsidRDefault="003508A8" w:rsidP="00F523AA">
            <w:pPr>
              <w:tabs>
                <w:tab w:val="left" w:pos="0"/>
                <w:tab w:val="center" w:pos="4153"/>
                <w:tab w:val="right" w:pos="8306"/>
              </w:tabs>
              <w:jc w:val="both"/>
              <w:rPr>
                <w:rFonts w:cs="Arial"/>
                <w:bCs/>
              </w:rPr>
            </w:pPr>
          </w:p>
          <w:p w14:paraId="5C2D4E43" w14:textId="77777777" w:rsidR="003508A8" w:rsidRPr="003508A8" w:rsidRDefault="003508A8" w:rsidP="00F523AA">
            <w:pPr>
              <w:tabs>
                <w:tab w:val="left" w:pos="0"/>
                <w:tab w:val="center" w:pos="4153"/>
                <w:tab w:val="right" w:pos="8306"/>
              </w:tabs>
              <w:jc w:val="both"/>
              <w:rPr>
                <w:rFonts w:cs="Arial"/>
                <w:bCs/>
              </w:rPr>
            </w:pPr>
            <w:r w:rsidRPr="003508A8">
              <w:rPr>
                <w:rFonts w:cs="Arial"/>
                <w:bCs/>
              </w:rPr>
              <w:t>The application has been supported by a landscape plan. The development is considered to be compliant with the performance criteria associated with Part N1.4 as follows:</w:t>
            </w:r>
          </w:p>
          <w:p w14:paraId="51204CC3" w14:textId="77777777" w:rsidR="003508A8" w:rsidRPr="003508A8" w:rsidRDefault="003508A8" w:rsidP="00F523AA">
            <w:pPr>
              <w:tabs>
                <w:tab w:val="left" w:pos="0"/>
                <w:tab w:val="center" w:pos="4153"/>
                <w:tab w:val="right" w:pos="8306"/>
              </w:tabs>
              <w:jc w:val="both"/>
              <w:rPr>
                <w:rFonts w:cs="Arial"/>
                <w:bCs/>
              </w:rPr>
            </w:pPr>
          </w:p>
          <w:p w14:paraId="5F2DA84F" w14:textId="77777777" w:rsidR="003508A8" w:rsidRPr="003508A8" w:rsidRDefault="003508A8" w:rsidP="003508A8">
            <w:pPr>
              <w:pStyle w:val="ListParagraph"/>
              <w:numPr>
                <w:ilvl w:val="0"/>
                <w:numId w:val="36"/>
              </w:numPr>
              <w:tabs>
                <w:tab w:val="left" w:pos="0"/>
                <w:tab w:val="left" w:pos="567"/>
                <w:tab w:val="center" w:pos="4153"/>
                <w:tab w:val="right" w:pos="8306"/>
              </w:tabs>
              <w:suppressAutoHyphens/>
              <w:jc w:val="both"/>
              <w:rPr>
                <w:rFonts w:cs="Arial"/>
                <w:bCs/>
              </w:rPr>
            </w:pPr>
            <w:r w:rsidRPr="003508A8">
              <w:rPr>
                <w:rFonts w:cs="Arial"/>
                <w:bCs/>
              </w:rPr>
              <w:t>The development is considered to result in a suitable outdoor space which will contribute to a high level of amenity for occupants.</w:t>
            </w:r>
          </w:p>
          <w:p w14:paraId="759EC5DF" w14:textId="77777777" w:rsidR="003508A8" w:rsidRPr="003508A8" w:rsidRDefault="003508A8" w:rsidP="003508A8">
            <w:pPr>
              <w:pStyle w:val="ListParagraph"/>
              <w:numPr>
                <w:ilvl w:val="0"/>
                <w:numId w:val="36"/>
              </w:numPr>
              <w:tabs>
                <w:tab w:val="left" w:pos="0"/>
                <w:tab w:val="left" w:pos="567"/>
                <w:tab w:val="center" w:pos="4153"/>
                <w:tab w:val="right" w:pos="8306"/>
              </w:tabs>
              <w:suppressAutoHyphens/>
              <w:jc w:val="both"/>
              <w:rPr>
                <w:rFonts w:cs="Arial"/>
                <w:bCs/>
              </w:rPr>
            </w:pPr>
            <w:r w:rsidRPr="003508A8">
              <w:rPr>
                <w:rFonts w:cs="Arial"/>
                <w:bCs/>
              </w:rPr>
              <w:t>Planting is considered appropriate for the site and locality and will provide a high level of amenity to the occupants as well as improving the overall streetscape.</w:t>
            </w:r>
          </w:p>
          <w:p w14:paraId="671A00C8" w14:textId="77777777" w:rsidR="003508A8" w:rsidRPr="003508A8" w:rsidRDefault="003508A8" w:rsidP="00F523AA">
            <w:pPr>
              <w:tabs>
                <w:tab w:val="center" w:pos="4153"/>
                <w:tab w:val="right" w:pos="8306"/>
              </w:tabs>
              <w:ind w:left="360"/>
              <w:rPr>
                <w:rFonts w:cs="Arial"/>
                <w:b/>
              </w:rPr>
            </w:pPr>
          </w:p>
        </w:tc>
      </w:tr>
    </w:tbl>
    <w:p w14:paraId="2358E77E" w14:textId="77777777" w:rsidR="00371C66" w:rsidRPr="00371C66" w:rsidRDefault="00371C66" w:rsidP="00142C8E">
      <w:pPr>
        <w:shd w:val="clear" w:color="auto" w:fill="FFFFFF"/>
        <w:spacing w:after="0" w:line="240" w:lineRule="auto"/>
        <w:ind w:right="-23"/>
        <w:jc w:val="both"/>
        <w:rPr>
          <w:rFonts w:cs="Arial"/>
          <w:iCs/>
          <w:color w:val="FF0000"/>
          <w:lang w:eastAsia="en-GB"/>
        </w:rPr>
      </w:pPr>
    </w:p>
    <w:p w14:paraId="518B2501" w14:textId="14FFD229"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cs="Arial"/>
          <w:b/>
          <w:lang w:eastAsia="en-AU"/>
        </w:rPr>
      </w:pPr>
      <w:r w:rsidRPr="00BE218C">
        <w:rPr>
          <w:rFonts w:cs="Arial"/>
          <w:b/>
          <w:lang w:eastAsia="en-AU"/>
        </w:rPr>
        <w:t>Section 4.15(1)(a)(iiia) – Planning agreement</w:t>
      </w:r>
      <w:r w:rsidR="00975574" w:rsidRPr="00BE218C">
        <w:rPr>
          <w:rFonts w:cs="Arial"/>
          <w:b/>
          <w:lang w:eastAsia="en-AU"/>
        </w:rPr>
        <w:t>s under Section 7.4 of the EP&amp;A Act</w:t>
      </w:r>
    </w:p>
    <w:p w14:paraId="1460AB38" w14:textId="5B9534F2" w:rsidR="00011BAC" w:rsidRPr="003508A8" w:rsidRDefault="00011BAC" w:rsidP="00474AB1">
      <w:pPr>
        <w:spacing w:after="0" w:line="240" w:lineRule="auto"/>
        <w:jc w:val="both"/>
        <w:rPr>
          <w:rFonts w:cs="Arial"/>
          <w:bCs/>
          <w:highlight w:val="yellow"/>
        </w:rPr>
      </w:pPr>
    </w:p>
    <w:p w14:paraId="0B292801" w14:textId="323D34DB" w:rsidR="00E716B7" w:rsidRPr="003508A8" w:rsidRDefault="00E716B7" w:rsidP="00E716B7">
      <w:pPr>
        <w:tabs>
          <w:tab w:val="left" w:pos="709"/>
          <w:tab w:val="left" w:pos="1560"/>
        </w:tabs>
        <w:spacing w:after="0" w:line="240" w:lineRule="auto"/>
        <w:ind w:right="23"/>
        <w:jc w:val="both"/>
        <w:rPr>
          <w:rFonts w:cs="Arial"/>
          <w:bCs/>
          <w:lang w:eastAsia="en-AU"/>
        </w:rPr>
      </w:pPr>
      <w:r w:rsidRPr="003508A8">
        <w:rPr>
          <w:rFonts w:cs="Arial"/>
          <w:bCs/>
          <w:lang w:eastAsia="en-AU"/>
        </w:rPr>
        <w:t xml:space="preserve">There </w:t>
      </w:r>
      <w:r w:rsidR="00D13D12" w:rsidRPr="003508A8">
        <w:rPr>
          <w:rFonts w:cs="Arial"/>
          <w:bCs/>
          <w:lang w:eastAsia="en-AU"/>
        </w:rPr>
        <w:t>have</w:t>
      </w:r>
      <w:r w:rsidRPr="003508A8">
        <w:rPr>
          <w:rFonts w:cs="Arial"/>
          <w:bCs/>
          <w:lang w:eastAsia="en-AU"/>
        </w:rPr>
        <w:t xml:space="preserve"> be</w:t>
      </w:r>
      <w:r w:rsidR="00D14A86" w:rsidRPr="003508A8">
        <w:rPr>
          <w:rFonts w:cs="Arial"/>
          <w:bCs/>
          <w:lang w:eastAsia="en-AU"/>
        </w:rPr>
        <w:t>en</w:t>
      </w:r>
      <w:r w:rsidRPr="003508A8">
        <w:rPr>
          <w:rFonts w:cs="Arial"/>
          <w:bCs/>
          <w:lang w:eastAsia="en-AU"/>
        </w:rPr>
        <w:t xml:space="preserve"> no planning agreements</w:t>
      </w:r>
      <w:r w:rsidR="00D14A86" w:rsidRPr="003508A8">
        <w:rPr>
          <w:rFonts w:cs="Arial"/>
          <w:bCs/>
          <w:lang w:eastAsia="en-AU"/>
        </w:rPr>
        <w:t xml:space="preserve"> entered into and there are no </w:t>
      </w:r>
      <w:r w:rsidRPr="003508A8">
        <w:rPr>
          <w:rFonts w:cs="Arial"/>
          <w:bCs/>
          <w:lang w:eastAsia="en-AU"/>
        </w:rPr>
        <w:t xml:space="preserve">draft planning agreements </w:t>
      </w:r>
      <w:r w:rsidR="00D14A86" w:rsidRPr="003508A8">
        <w:rPr>
          <w:rFonts w:cs="Arial"/>
          <w:bCs/>
          <w:lang w:eastAsia="en-AU"/>
        </w:rPr>
        <w:t xml:space="preserve">being proposed for the site. </w:t>
      </w:r>
    </w:p>
    <w:p w14:paraId="4FD41754" w14:textId="77777777" w:rsidR="00253A35" w:rsidRPr="003508A8" w:rsidRDefault="00253A35" w:rsidP="00474AB1">
      <w:pPr>
        <w:spacing w:after="0" w:line="240" w:lineRule="auto"/>
        <w:jc w:val="both"/>
        <w:rPr>
          <w:rFonts w:cs="Arial"/>
        </w:rPr>
      </w:pPr>
    </w:p>
    <w:p w14:paraId="12C920A9" w14:textId="7D0D864D"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cs="Arial"/>
          <w:b/>
          <w:lang w:eastAsia="en-AU"/>
        </w:rPr>
      </w:pPr>
      <w:r w:rsidRPr="00BE218C">
        <w:rPr>
          <w:rFonts w:cs="Arial"/>
          <w:b/>
          <w:lang w:eastAsia="en-AU"/>
        </w:rPr>
        <w:t>S</w:t>
      </w:r>
      <w:r w:rsidR="00142C8E" w:rsidRPr="00BE218C">
        <w:rPr>
          <w:rFonts w:cs="Arial"/>
          <w:b/>
          <w:lang w:eastAsia="en-AU"/>
        </w:rPr>
        <w:t xml:space="preserve">ection </w:t>
      </w:r>
      <w:r w:rsidRPr="00BE218C">
        <w:rPr>
          <w:rFonts w:cs="Arial"/>
          <w:b/>
          <w:lang w:eastAsia="en-AU"/>
        </w:rPr>
        <w:t xml:space="preserve">4.15(1)(a)(iv) - Provisions of </w:t>
      </w:r>
      <w:r w:rsidR="00142C8E" w:rsidRPr="00BE218C">
        <w:rPr>
          <w:rFonts w:cs="Arial"/>
          <w:b/>
          <w:lang w:eastAsia="en-AU"/>
        </w:rPr>
        <w:t>R</w:t>
      </w:r>
      <w:r w:rsidRPr="00BE218C">
        <w:rPr>
          <w:rFonts w:cs="Arial"/>
          <w:b/>
          <w:lang w:eastAsia="en-AU"/>
        </w:rPr>
        <w:t>egulations</w:t>
      </w:r>
    </w:p>
    <w:p w14:paraId="48F6A91E" w14:textId="77777777" w:rsidR="00011BAC" w:rsidRPr="00BE218C" w:rsidRDefault="00011BAC" w:rsidP="009A04B7">
      <w:pPr>
        <w:spacing w:after="0" w:line="240" w:lineRule="auto"/>
        <w:rPr>
          <w:rFonts w:cs="Arial"/>
          <w:highlight w:val="yellow"/>
          <w:lang w:eastAsia="en-GB"/>
        </w:rPr>
      </w:pPr>
    </w:p>
    <w:p w14:paraId="66E2906F" w14:textId="77777777" w:rsidR="009A04B7" w:rsidRPr="009A04B7" w:rsidRDefault="009A04B7" w:rsidP="009A04B7">
      <w:pPr>
        <w:autoSpaceDE w:val="0"/>
        <w:autoSpaceDN w:val="0"/>
        <w:adjustRightInd w:val="0"/>
        <w:spacing w:after="0" w:line="240" w:lineRule="auto"/>
        <w:ind w:right="34"/>
        <w:jc w:val="both"/>
        <w:rPr>
          <w:rFonts w:cs="Arial"/>
        </w:rPr>
      </w:pPr>
      <w:r w:rsidRPr="009A04B7">
        <w:rPr>
          <w:rFonts w:cs="Arial"/>
        </w:rPr>
        <w:t>Consideration has been given to the relevant provisions prescribed by the regulations being:</w:t>
      </w:r>
    </w:p>
    <w:p w14:paraId="1CCBD648" w14:textId="77777777" w:rsidR="009A04B7" w:rsidRPr="009A04B7" w:rsidRDefault="009A04B7" w:rsidP="009A04B7">
      <w:pPr>
        <w:spacing w:after="0" w:line="240" w:lineRule="auto"/>
        <w:jc w:val="both"/>
        <w:rPr>
          <w:rFonts w:cs="Arial"/>
        </w:rPr>
      </w:pPr>
    </w:p>
    <w:p w14:paraId="52E84778" w14:textId="77777777" w:rsidR="009A04B7" w:rsidRPr="009A04B7" w:rsidRDefault="009A04B7" w:rsidP="009A04B7">
      <w:pPr>
        <w:pStyle w:val="ListParagraph"/>
        <w:numPr>
          <w:ilvl w:val="0"/>
          <w:numId w:val="38"/>
        </w:numPr>
        <w:tabs>
          <w:tab w:val="left" w:pos="0"/>
          <w:tab w:val="left" w:pos="567"/>
        </w:tabs>
        <w:suppressAutoHyphens/>
        <w:spacing w:after="0" w:line="240" w:lineRule="auto"/>
        <w:contextualSpacing w:val="0"/>
        <w:jc w:val="both"/>
        <w:rPr>
          <w:rFonts w:cs="Arial"/>
          <w:i/>
          <w:iCs/>
        </w:rPr>
      </w:pPr>
      <w:r w:rsidRPr="009A04B7">
        <w:rPr>
          <w:rFonts w:cs="Arial"/>
          <w:i/>
          <w:iCs/>
        </w:rPr>
        <w:t>Section 61 – Additional matters that consent authority must consider</w:t>
      </w:r>
    </w:p>
    <w:p w14:paraId="0ABBF46E" w14:textId="77777777" w:rsidR="009A04B7" w:rsidRPr="009A04B7" w:rsidRDefault="009A04B7" w:rsidP="009A04B7">
      <w:pPr>
        <w:tabs>
          <w:tab w:val="left" w:pos="0"/>
          <w:tab w:val="left" w:pos="567"/>
        </w:tabs>
        <w:suppressAutoHyphens/>
        <w:spacing w:after="0" w:line="240" w:lineRule="auto"/>
        <w:jc w:val="both"/>
        <w:rPr>
          <w:rFonts w:cs="Arial"/>
          <w:i/>
          <w:iCs/>
        </w:rPr>
      </w:pPr>
    </w:p>
    <w:p w14:paraId="636E7542" w14:textId="65988414" w:rsidR="00E0779A" w:rsidRDefault="009A04B7" w:rsidP="009A04B7">
      <w:pPr>
        <w:autoSpaceDE w:val="0"/>
        <w:autoSpaceDN w:val="0"/>
        <w:adjustRightInd w:val="0"/>
        <w:spacing w:after="0" w:line="240" w:lineRule="auto"/>
        <w:ind w:right="34"/>
        <w:jc w:val="both"/>
        <w:rPr>
          <w:rFonts w:eastAsiaTheme="majorEastAsia" w:cs="Arial"/>
        </w:rPr>
      </w:pPr>
      <w:r w:rsidRPr="009A04B7">
        <w:rPr>
          <w:rFonts w:cs="Arial"/>
        </w:rPr>
        <w:t>In accordance with Section 61, consideration of the demolition of the existing structures, has been undertaken. Appropriate conditions of consent have been imposed on the consent.</w:t>
      </w:r>
    </w:p>
    <w:p w14:paraId="25DD23BB" w14:textId="77777777" w:rsidR="009A04B7" w:rsidRPr="009A04B7" w:rsidRDefault="009A04B7" w:rsidP="009A04B7">
      <w:pPr>
        <w:autoSpaceDE w:val="0"/>
        <w:autoSpaceDN w:val="0"/>
        <w:adjustRightInd w:val="0"/>
        <w:spacing w:after="0" w:line="240" w:lineRule="auto"/>
        <w:ind w:right="34"/>
        <w:jc w:val="both"/>
        <w:rPr>
          <w:rFonts w:eastAsiaTheme="majorEastAsia" w:cs="Arial"/>
        </w:rPr>
      </w:pPr>
    </w:p>
    <w:p w14:paraId="561B1C0A" w14:textId="1A4670AD"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cs="Arial"/>
          <w:b/>
          <w:lang w:eastAsia="en-AU"/>
        </w:rPr>
      </w:pPr>
      <w:r w:rsidRPr="00BE218C">
        <w:rPr>
          <w:rFonts w:cs="Arial"/>
          <w:b/>
          <w:lang w:eastAsia="en-AU"/>
        </w:rPr>
        <w:t>S</w:t>
      </w:r>
      <w:r w:rsidR="00142C8E" w:rsidRPr="00BE218C">
        <w:rPr>
          <w:rFonts w:cs="Arial"/>
          <w:b/>
          <w:lang w:eastAsia="en-AU"/>
        </w:rPr>
        <w:t xml:space="preserve">ection </w:t>
      </w:r>
      <w:r w:rsidRPr="00BE218C">
        <w:rPr>
          <w:rFonts w:cs="Arial"/>
          <w:b/>
          <w:lang w:eastAsia="en-AU"/>
        </w:rPr>
        <w:t xml:space="preserve">4.15(1)(b) </w:t>
      </w:r>
      <w:r w:rsidR="00DD5FEC">
        <w:rPr>
          <w:rFonts w:cs="Arial"/>
          <w:b/>
          <w:lang w:eastAsia="en-AU"/>
        </w:rPr>
        <w:t>–</w:t>
      </w:r>
      <w:r w:rsidRPr="00BE218C">
        <w:rPr>
          <w:rFonts w:cs="Arial"/>
          <w:b/>
          <w:lang w:eastAsia="en-AU"/>
        </w:rPr>
        <w:t xml:space="preserve"> </w:t>
      </w:r>
      <w:r w:rsidR="00DD5FEC">
        <w:rPr>
          <w:rFonts w:cs="Arial"/>
          <w:b/>
          <w:lang w:eastAsia="en-AU"/>
        </w:rPr>
        <w:t xml:space="preserve">Significant </w:t>
      </w:r>
      <w:r w:rsidRPr="00BE218C">
        <w:rPr>
          <w:rFonts w:cs="Arial"/>
          <w:b/>
          <w:lang w:eastAsia="en-AU"/>
        </w:rPr>
        <w:t>Likely Impacts of Development</w:t>
      </w:r>
    </w:p>
    <w:p w14:paraId="690F80D3" w14:textId="77777777" w:rsidR="00011BAC" w:rsidRPr="00BE218C" w:rsidRDefault="00011BAC" w:rsidP="00011BAC">
      <w:pPr>
        <w:pStyle w:val="Heading3"/>
        <w:spacing w:before="0"/>
        <w:rPr>
          <w:rFonts w:ascii="Arial" w:hAnsi="Arial" w:cs="Arial"/>
          <w:b/>
          <w:color w:val="auto"/>
          <w:sz w:val="22"/>
          <w:szCs w:val="22"/>
          <w:highlight w:val="yellow"/>
        </w:rPr>
      </w:pPr>
    </w:p>
    <w:p w14:paraId="12CE1B09" w14:textId="1BF24E2B" w:rsidR="00011BAC" w:rsidRPr="00BE218C" w:rsidRDefault="00D1784E" w:rsidP="006D5EB1">
      <w:pPr>
        <w:spacing w:after="0" w:line="240" w:lineRule="auto"/>
        <w:jc w:val="both"/>
        <w:rPr>
          <w:rFonts w:cs="Arial"/>
          <w:color w:val="000000"/>
          <w:shd w:val="clear" w:color="auto" w:fill="FFFFFF"/>
          <w:lang w:eastAsia="en-AU"/>
        </w:rPr>
      </w:pPr>
      <w:r w:rsidRPr="00BE218C">
        <w:rPr>
          <w:rFonts w:cs="Arial"/>
          <w:color w:val="000000"/>
          <w:shd w:val="clear" w:color="auto" w:fill="FFFFFF"/>
          <w:lang w:eastAsia="en-AU"/>
        </w:rPr>
        <w:t>The</w:t>
      </w:r>
      <w:r w:rsidR="00DD5FEC">
        <w:rPr>
          <w:rFonts w:cs="Arial"/>
          <w:color w:val="000000"/>
          <w:shd w:val="clear" w:color="auto" w:fill="FFFFFF"/>
          <w:lang w:eastAsia="en-AU"/>
        </w:rPr>
        <w:t xml:space="preserve"> significant</w:t>
      </w:r>
      <w:r w:rsidRPr="00BE218C">
        <w:rPr>
          <w:rFonts w:cs="Arial"/>
          <w:color w:val="000000"/>
          <w:shd w:val="clear" w:color="auto" w:fill="FFFFFF"/>
          <w:lang w:eastAsia="en-AU"/>
        </w:rPr>
        <w:t xml:space="preserve"> likely impacts of that development, including environmental impacts on both the natural and built environments, and social and economic impacts in the locality must be considered. </w:t>
      </w:r>
      <w:r w:rsidR="00003006" w:rsidRPr="00BE218C">
        <w:rPr>
          <w:rFonts w:cs="Arial"/>
          <w:color w:val="000000"/>
          <w:shd w:val="clear" w:color="auto" w:fill="FFFFFF"/>
          <w:lang w:eastAsia="en-AU"/>
        </w:rPr>
        <w:t>In this regard, p</w:t>
      </w:r>
      <w:r w:rsidR="00011BAC" w:rsidRPr="00BE218C">
        <w:rPr>
          <w:rFonts w:cs="Arial"/>
          <w:color w:val="000000"/>
          <w:shd w:val="clear" w:color="auto" w:fill="FFFFFF"/>
          <w:lang w:eastAsia="en-AU"/>
        </w:rPr>
        <w:t>otential impacts related to the proposal have been considered in response to SEPPs, LEP and DCP controls</w:t>
      </w:r>
      <w:r w:rsidR="00003006" w:rsidRPr="00BE218C">
        <w:rPr>
          <w:rFonts w:cs="Arial"/>
          <w:color w:val="000000"/>
          <w:shd w:val="clear" w:color="auto" w:fill="FFFFFF"/>
          <w:lang w:eastAsia="en-AU"/>
        </w:rPr>
        <w:t xml:space="preserve"> outlined above</w:t>
      </w:r>
      <w:r w:rsidR="00120661" w:rsidRPr="00BE218C">
        <w:rPr>
          <w:rFonts w:cs="Arial"/>
          <w:color w:val="000000"/>
          <w:shd w:val="clear" w:color="auto" w:fill="FFFFFF"/>
          <w:lang w:eastAsia="en-AU"/>
        </w:rPr>
        <w:t xml:space="preserve"> and the Key Issues section below</w:t>
      </w:r>
      <w:r w:rsidR="00011BAC" w:rsidRPr="00BE218C">
        <w:rPr>
          <w:rFonts w:cs="Arial"/>
          <w:color w:val="000000"/>
          <w:shd w:val="clear" w:color="auto" w:fill="FFFFFF"/>
          <w:lang w:eastAsia="en-AU"/>
        </w:rPr>
        <w:t xml:space="preserve">. </w:t>
      </w:r>
    </w:p>
    <w:p w14:paraId="695D1082" w14:textId="77777777" w:rsidR="001D0A85" w:rsidRPr="00BE218C" w:rsidRDefault="001D0A85" w:rsidP="006D5EB1">
      <w:pPr>
        <w:spacing w:after="0" w:line="240" w:lineRule="auto"/>
        <w:jc w:val="both"/>
        <w:rPr>
          <w:rFonts w:cs="Arial"/>
          <w:color w:val="000000"/>
          <w:shd w:val="clear" w:color="auto" w:fill="FFFFFF"/>
          <w:lang w:eastAsia="en-AU"/>
        </w:rPr>
      </w:pPr>
    </w:p>
    <w:p w14:paraId="1AD05D67" w14:textId="13D0CC49" w:rsidR="00011BAC" w:rsidRPr="00BE218C" w:rsidRDefault="00011BAC" w:rsidP="001B67C5">
      <w:pPr>
        <w:spacing w:after="0" w:line="240" w:lineRule="auto"/>
        <w:jc w:val="both"/>
        <w:rPr>
          <w:rFonts w:eastAsia="Calibri" w:cs="Arial"/>
        </w:rPr>
      </w:pPr>
      <w:r w:rsidRPr="00BE218C">
        <w:rPr>
          <w:rFonts w:eastAsia="Calibri" w:cs="Arial"/>
        </w:rPr>
        <w:t>The consideration of impacts on the natural and built environments includes</w:t>
      </w:r>
      <w:r w:rsidR="00B20701" w:rsidRPr="00BE218C">
        <w:rPr>
          <w:rFonts w:eastAsia="Calibri" w:cs="Arial"/>
        </w:rPr>
        <w:t xml:space="preserve"> the following</w:t>
      </w:r>
      <w:r w:rsidRPr="00BE218C">
        <w:rPr>
          <w:rFonts w:eastAsia="Calibri" w:cs="Arial"/>
        </w:rPr>
        <w:t>:</w:t>
      </w:r>
    </w:p>
    <w:p w14:paraId="23DD315D" w14:textId="77777777" w:rsidR="001D0A85" w:rsidRPr="00BE218C" w:rsidRDefault="001D0A85" w:rsidP="001B67C5">
      <w:pPr>
        <w:spacing w:after="0" w:line="240" w:lineRule="auto"/>
        <w:jc w:val="both"/>
        <w:rPr>
          <w:rFonts w:eastAsia="Calibri" w:cs="Arial"/>
        </w:rPr>
      </w:pPr>
    </w:p>
    <w:p w14:paraId="6799BDCF" w14:textId="77777777" w:rsidR="00DE4C99" w:rsidRPr="00DE4C99" w:rsidRDefault="00011BAC" w:rsidP="001B67C5">
      <w:pPr>
        <w:spacing w:after="0" w:line="240" w:lineRule="auto"/>
        <w:jc w:val="both"/>
        <w:rPr>
          <w:rFonts w:cs="Arial"/>
          <w:b/>
          <w:bCs/>
          <w:color w:val="000000"/>
          <w:shd w:val="clear" w:color="auto" w:fill="FFFFFF"/>
          <w:lang w:eastAsia="en-AU"/>
        </w:rPr>
      </w:pPr>
      <w:r w:rsidRPr="00DE4C99">
        <w:rPr>
          <w:rFonts w:cs="Arial"/>
          <w:b/>
          <w:bCs/>
          <w:color w:val="000000"/>
          <w:shd w:val="clear" w:color="auto" w:fill="FFFFFF"/>
          <w:lang w:eastAsia="en-AU"/>
        </w:rPr>
        <w:t>Context and setting</w:t>
      </w:r>
    </w:p>
    <w:p w14:paraId="73522906" w14:textId="2A3ACD43" w:rsidR="00DE4C99" w:rsidRDefault="00DE4C99" w:rsidP="001B67C5">
      <w:pPr>
        <w:spacing w:after="0" w:line="240" w:lineRule="auto"/>
      </w:pPr>
      <w:r>
        <w:t xml:space="preserve">The development is located on the urban fringe of Taree </w:t>
      </w:r>
      <w:r w:rsidR="00DD5FEC">
        <w:t xml:space="preserve">and </w:t>
      </w:r>
      <w:r>
        <w:t>forms a transition between urbanised and semi-rural areas. The development has been designed to be sympathetic to both the natural and built landform and is considered to be compatible with the local character.</w:t>
      </w:r>
    </w:p>
    <w:p w14:paraId="4756B236" w14:textId="77777777" w:rsidR="005171A4" w:rsidRDefault="005171A4" w:rsidP="001B67C5">
      <w:pPr>
        <w:spacing w:after="0" w:line="240" w:lineRule="auto"/>
      </w:pPr>
    </w:p>
    <w:p w14:paraId="478F5D51" w14:textId="1359DECF" w:rsidR="00DE4C99" w:rsidRDefault="00DE4C99" w:rsidP="001B67C5">
      <w:pPr>
        <w:spacing w:after="0" w:line="240" w:lineRule="auto"/>
      </w:pPr>
      <w:r>
        <w:t>The development is located adjacent to a recently finalised residential subdivision, as well as adjacent residential dwelling along Wingham Road. The proposal maintains a low density, low scale proposal which is compatible with the adjoining development. Further to this, the development forms somewhat of an extension to the existing seniors housing development which is located on the opposite side of Marie Avenue. It is considered that this will provide a compatible streetscape and skyline for the surrounding area and also from higher vantage points within the broader locality.</w:t>
      </w:r>
    </w:p>
    <w:p w14:paraId="603DC633" w14:textId="77777777" w:rsidR="005171A4" w:rsidRDefault="005171A4" w:rsidP="001B67C5">
      <w:pPr>
        <w:spacing w:after="0" w:line="240" w:lineRule="auto"/>
      </w:pPr>
    </w:p>
    <w:p w14:paraId="144800FD" w14:textId="77777777" w:rsidR="00DE4C99" w:rsidRPr="008E1506" w:rsidRDefault="00DE4C99" w:rsidP="001B67C5">
      <w:pPr>
        <w:spacing w:after="0" w:line="240" w:lineRule="auto"/>
      </w:pPr>
      <w:r>
        <w:t>The development has demonstrated through the plans and supplied reports that the proposal will be suitable having regards for context and setting and can be supported.</w:t>
      </w:r>
    </w:p>
    <w:p w14:paraId="4C520586" w14:textId="77777777" w:rsidR="00011BAC" w:rsidRPr="00373690" w:rsidRDefault="00011BAC" w:rsidP="001B67C5">
      <w:pPr>
        <w:spacing w:after="0" w:line="240" w:lineRule="auto"/>
        <w:jc w:val="both"/>
        <w:rPr>
          <w:rFonts w:cs="Arial"/>
          <w:color w:val="000000"/>
          <w:shd w:val="clear" w:color="auto" w:fill="FFFFFF"/>
          <w:lang w:eastAsia="en-AU"/>
        </w:rPr>
      </w:pPr>
    </w:p>
    <w:p w14:paraId="36B4DF0E" w14:textId="77777777" w:rsidR="00DE4C99" w:rsidRPr="00373690" w:rsidRDefault="00011BAC" w:rsidP="001B67C5">
      <w:pPr>
        <w:spacing w:after="0" w:line="240" w:lineRule="auto"/>
        <w:jc w:val="both"/>
        <w:rPr>
          <w:rFonts w:cs="Arial"/>
          <w:b/>
          <w:bCs/>
          <w:color w:val="000000"/>
          <w:shd w:val="clear" w:color="auto" w:fill="FFFFFF"/>
          <w:lang w:eastAsia="en-AU"/>
        </w:rPr>
      </w:pPr>
      <w:r w:rsidRPr="00373690">
        <w:rPr>
          <w:rFonts w:cs="Arial"/>
          <w:b/>
          <w:bCs/>
          <w:color w:val="000000"/>
          <w:shd w:val="clear" w:color="auto" w:fill="FFFFFF"/>
          <w:lang w:eastAsia="en-AU"/>
        </w:rPr>
        <w:lastRenderedPageBreak/>
        <w:t>Access and traffic</w:t>
      </w:r>
    </w:p>
    <w:p w14:paraId="659D6BF5" w14:textId="77777777" w:rsidR="001B67C5" w:rsidRDefault="00373690" w:rsidP="001B67C5">
      <w:pPr>
        <w:spacing w:after="0" w:line="240" w:lineRule="auto"/>
        <w:rPr>
          <w:rFonts w:cs="Arial"/>
        </w:rPr>
      </w:pPr>
      <w:r w:rsidRPr="00CB150F">
        <w:rPr>
          <w:rFonts w:cs="Arial"/>
        </w:rPr>
        <w:t xml:space="preserve">Access to the development is proposed </w:t>
      </w:r>
      <w:r>
        <w:rPr>
          <w:rFonts w:cs="Arial"/>
        </w:rPr>
        <w:t xml:space="preserve">via two (2) access roads located off </w:t>
      </w:r>
      <w:r w:rsidRPr="00CB150F">
        <w:rPr>
          <w:rFonts w:cs="Arial"/>
        </w:rPr>
        <w:t xml:space="preserve"> </w:t>
      </w:r>
      <w:r>
        <w:rPr>
          <w:rFonts w:cs="Arial"/>
        </w:rPr>
        <w:t>Marie Avenue</w:t>
      </w:r>
      <w:r w:rsidRPr="00CB150F">
        <w:rPr>
          <w:rFonts w:cs="Arial"/>
        </w:rPr>
        <w:t xml:space="preserve">. </w:t>
      </w:r>
      <w:r>
        <w:rPr>
          <w:rFonts w:cs="Arial"/>
        </w:rPr>
        <w:t>Internal access roads traverse the site to allow for occupants and visitors to navigate the site.</w:t>
      </w:r>
      <w:r w:rsidR="001B67C5">
        <w:rPr>
          <w:rFonts w:cs="Arial"/>
        </w:rPr>
        <w:t xml:space="preserve"> </w:t>
      </w:r>
      <w:r w:rsidRPr="00CB150F">
        <w:rPr>
          <w:rFonts w:cs="Arial"/>
        </w:rPr>
        <w:t xml:space="preserve">Suitable parking is </w:t>
      </w:r>
      <w:r w:rsidR="001B67C5">
        <w:rPr>
          <w:rFonts w:cs="Arial"/>
        </w:rPr>
        <w:t xml:space="preserve">also </w:t>
      </w:r>
      <w:r w:rsidRPr="00CB150F">
        <w:rPr>
          <w:rFonts w:cs="Arial"/>
        </w:rPr>
        <w:t>provided within the site to cater for both residents and visitors.</w:t>
      </w:r>
    </w:p>
    <w:p w14:paraId="572163DD" w14:textId="42AC4344" w:rsidR="00373690" w:rsidRPr="00CB150F" w:rsidRDefault="00373690" w:rsidP="001B67C5">
      <w:pPr>
        <w:spacing w:after="0" w:line="240" w:lineRule="auto"/>
        <w:rPr>
          <w:rFonts w:cs="Arial"/>
        </w:rPr>
      </w:pPr>
      <w:r>
        <w:rPr>
          <w:rFonts w:cs="Arial"/>
        </w:rPr>
        <w:t xml:space="preserve"> </w:t>
      </w:r>
    </w:p>
    <w:p w14:paraId="6BF1B768" w14:textId="0AF58B08" w:rsidR="001B67C5" w:rsidRDefault="001B67C5" w:rsidP="001B67C5">
      <w:pPr>
        <w:spacing w:after="0" w:line="240" w:lineRule="auto"/>
        <w:rPr>
          <w:rFonts w:cs="Arial"/>
        </w:rPr>
      </w:pPr>
      <w:r>
        <w:rPr>
          <w:rFonts w:cs="Arial"/>
        </w:rPr>
        <w:t>The applicant has demonstrated that the road network to get access to the site is suitable and has capacity to cater for the proposal without the need for significant upgrade. Council’s Development Engineers have noted that the frontage of the site to Marie Avenue is not currently provided with ker</w:t>
      </w:r>
      <w:r w:rsidR="00DD5FEC">
        <w:rPr>
          <w:rFonts w:cs="Arial"/>
        </w:rPr>
        <w:t>b</w:t>
      </w:r>
      <w:r>
        <w:rPr>
          <w:rFonts w:cs="Arial"/>
        </w:rPr>
        <w:t xml:space="preserve"> and guttering. Additional details for civil works were requested form the applicant. These details have been provided which demonstrate that the necessary upgrade works for kerb and gutter can be facilitated. These matters have also been conditioned.</w:t>
      </w:r>
    </w:p>
    <w:p w14:paraId="2D5A40D0" w14:textId="77777777" w:rsidR="001B67C5" w:rsidRDefault="001B67C5" w:rsidP="001B67C5">
      <w:pPr>
        <w:spacing w:after="0" w:line="240" w:lineRule="auto"/>
        <w:rPr>
          <w:rFonts w:cs="Arial"/>
        </w:rPr>
      </w:pPr>
    </w:p>
    <w:p w14:paraId="3700E6BC" w14:textId="1B99F3F9" w:rsidR="00373690" w:rsidRDefault="00373690" w:rsidP="001B67C5">
      <w:pPr>
        <w:spacing w:after="0" w:line="240" w:lineRule="auto"/>
        <w:rPr>
          <w:rFonts w:cs="Arial"/>
        </w:rPr>
      </w:pPr>
      <w:r w:rsidRPr="00CB150F">
        <w:rPr>
          <w:rFonts w:cs="Arial"/>
        </w:rPr>
        <w:t xml:space="preserve">The applicant has </w:t>
      </w:r>
      <w:r w:rsidR="001B67C5">
        <w:rPr>
          <w:rFonts w:cs="Arial"/>
        </w:rPr>
        <w:t xml:space="preserve">also </w:t>
      </w:r>
      <w:r w:rsidRPr="00CB150F">
        <w:rPr>
          <w:rFonts w:cs="Arial"/>
        </w:rPr>
        <w:t xml:space="preserve">demonstrated that all proposed </w:t>
      </w:r>
      <w:r w:rsidR="001B67C5">
        <w:rPr>
          <w:rFonts w:cs="Arial"/>
        </w:rPr>
        <w:t xml:space="preserve">internal </w:t>
      </w:r>
      <w:r w:rsidRPr="00CB150F">
        <w:rPr>
          <w:rFonts w:cs="Arial"/>
        </w:rPr>
        <w:t>access and parking within the development is compliant with the provisions of AS2890.1</w:t>
      </w:r>
      <w:r w:rsidR="001B67C5">
        <w:rPr>
          <w:rFonts w:cs="Arial"/>
        </w:rPr>
        <w:t xml:space="preserve"> and Planning for Bushfire 2019</w:t>
      </w:r>
      <w:r w:rsidRPr="00CB150F">
        <w:rPr>
          <w:rFonts w:cs="Arial"/>
        </w:rPr>
        <w:t>. Conditions of consent reflecting this will be imposed.</w:t>
      </w:r>
    </w:p>
    <w:p w14:paraId="3CF39408" w14:textId="77777777" w:rsidR="001B67C5" w:rsidRDefault="001B67C5" w:rsidP="001B67C5">
      <w:pPr>
        <w:spacing w:after="0" w:line="240" w:lineRule="auto"/>
        <w:rPr>
          <w:rFonts w:cs="Arial"/>
        </w:rPr>
      </w:pPr>
    </w:p>
    <w:p w14:paraId="002C9940" w14:textId="6AB1AAD5" w:rsidR="00373690" w:rsidRPr="00CB150F" w:rsidRDefault="001B67C5" w:rsidP="001B67C5">
      <w:pPr>
        <w:spacing w:after="0" w:line="240" w:lineRule="auto"/>
        <w:rPr>
          <w:rFonts w:cs="Arial"/>
        </w:rPr>
      </w:pPr>
      <w:r>
        <w:rPr>
          <w:rFonts w:cs="Arial"/>
        </w:rPr>
        <w:t xml:space="preserve">Overall, it is considered that </w:t>
      </w:r>
      <w:r w:rsidR="00373690" w:rsidRPr="00CB150F">
        <w:rPr>
          <w:rFonts w:cs="Arial"/>
        </w:rPr>
        <w:t xml:space="preserve">the applicant has demonstrated that the development will not adversely impact on the road network and that it is suitable to cater for the </w:t>
      </w:r>
      <w:r>
        <w:rPr>
          <w:rFonts w:cs="Arial"/>
        </w:rPr>
        <w:t>intended</w:t>
      </w:r>
      <w:r w:rsidR="00373690" w:rsidRPr="00CB150F">
        <w:rPr>
          <w:rFonts w:cs="Arial"/>
        </w:rPr>
        <w:t xml:space="preserve"> traffic numbers. </w:t>
      </w:r>
      <w:r>
        <w:rPr>
          <w:rFonts w:cs="Arial"/>
        </w:rPr>
        <w:t>T</w:t>
      </w:r>
      <w:r w:rsidR="00373690" w:rsidRPr="00CB150F">
        <w:rPr>
          <w:rFonts w:cs="Arial"/>
        </w:rPr>
        <w:t>he development is considered to be suitable having regards for access and traffic impacts.</w:t>
      </w:r>
    </w:p>
    <w:p w14:paraId="4E95CE75" w14:textId="77777777" w:rsidR="00373690" w:rsidRPr="00BE218C" w:rsidRDefault="00373690" w:rsidP="001B67C5">
      <w:pPr>
        <w:keepNext/>
        <w:spacing w:after="0" w:line="240" w:lineRule="auto"/>
        <w:rPr>
          <w:rFonts w:cs="Arial"/>
          <w:color w:val="FF0000"/>
          <w:shd w:val="clear" w:color="auto" w:fill="FFFFFF"/>
          <w:lang w:eastAsia="en-AU"/>
        </w:rPr>
      </w:pPr>
    </w:p>
    <w:p w14:paraId="5D6A5736" w14:textId="106B088C" w:rsidR="00DE4C99" w:rsidRPr="00373690" w:rsidRDefault="00373690" w:rsidP="001B67C5">
      <w:pPr>
        <w:spacing w:after="0" w:line="240" w:lineRule="auto"/>
        <w:jc w:val="both"/>
        <w:rPr>
          <w:rFonts w:cs="Arial"/>
          <w:b/>
          <w:bCs/>
          <w:color w:val="000000"/>
          <w:shd w:val="clear" w:color="auto" w:fill="FFFFFF"/>
          <w:lang w:eastAsia="en-AU"/>
        </w:rPr>
      </w:pPr>
      <w:r w:rsidRPr="00373690">
        <w:rPr>
          <w:rFonts w:cs="Arial"/>
          <w:b/>
          <w:bCs/>
          <w:color w:val="000000"/>
          <w:shd w:val="clear" w:color="auto" w:fill="FFFFFF"/>
          <w:lang w:eastAsia="en-AU"/>
        </w:rPr>
        <w:t>Streetscape</w:t>
      </w:r>
      <w:r w:rsidR="00773029">
        <w:rPr>
          <w:rFonts w:cs="Arial"/>
          <w:b/>
          <w:bCs/>
          <w:color w:val="000000"/>
          <w:shd w:val="clear" w:color="auto" w:fill="FFFFFF"/>
          <w:lang w:eastAsia="en-AU"/>
        </w:rPr>
        <w:t>/Visual Amenity</w:t>
      </w:r>
    </w:p>
    <w:p w14:paraId="644680B5" w14:textId="357160E2" w:rsidR="00AD75A5" w:rsidRPr="00F26A9F" w:rsidRDefault="00AD75A5" w:rsidP="001B67C5">
      <w:pPr>
        <w:spacing w:after="0" w:line="240" w:lineRule="auto"/>
        <w:jc w:val="both"/>
        <w:rPr>
          <w:rFonts w:cs="Arial"/>
          <w:color w:val="000000"/>
          <w:shd w:val="clear" w:color="auto" w:fill="FFFFFF"/>
          <w:lang w:eastAsia="en-AU"/>
        </w:rPr>
      </w:pPr>
      <w:r w:rsidRPr="00F26A9F">
        <w:rPr>
          <w:rFonts w:cs="Arial"/>
          <w:color w:val="000000"/>
          <w:shd w:val="clear" w:color="auto" w:fill="FFFFFF"/>
          <w:lang w:eastAsia="en-AU"/>
        </w:rPr>
        <w:t xml:space="preserve">It is considered that the development forms a low scale expansion of the existing urban fabric associated with the area to the east. The development remains </w:t>
      </w:r>
      <w:r w:rsidR="002F58D8" w:rsidRPr="00F26A9F">
        <w:rPr>
          <w:rFonts w:cs="Arial"/>
          <w:color w:val="000000"/>
          <w:shd w:val="clear" w:color="auto" w:fill="FFFFFF"/>
          <w:lang w:eastAsia="en-AU"/>
        </w:rPr>
        <w:t xml:space="preserve">sympathetic to the existing character and </w:t>
      </w:r>
      <w:r w:rsidRPr="00F26A9F">
        <w:rPr>
          <w:rFonts w:cs="Arial"/>
          <w:color w:val="000000"/>
          <w:shd w:val="clear" w:color="auto" w:fill="FFFFFF"/>
          <w:lang w:eastAsia="en-AU"/>
        </w:rPr>
        <w:t xml:space="preserve">presents </w:t>
      </w:r>
      <w:r w:rsidR="002F58D8" w:rsidRPr="00F26A9F">
        <w:rPr>
          <w:rFonts w:cs="Arial"/>
          <w:color w:val="000000"/>
          <w:shd w:val="clear" w:color="auto" w:fill="FFFFFF"/>
          <w:lang w:eastAsia="en-AU"/>
        </w:rPr>
        <w:t>dwelling</w:t>
      </w:r>
      <w:r w:rsidR="00AA50D0" w:rsidRPr="00F26A9F">
        <w:rPr>
          <w:rFonts w:cs="Arial"/>
          <w:color w:val="000000"/>
          <w:shd w:val="clear" w:color="auto" w:fill="FFFFFF"/>
          <w:lang w:eastAsia="en-AU"/>
        </w:rPr>
        <w:t xml:space="preserve"> </w:t>
      </w:r>
      <w:r w:rsidRPr="00F26A9F">
        <w:rPr>
          <w:rFonts w:cs="Arial"/>
          <w:color w:val="000000"/>
          <w:shd w:val="clear" w:color="auto" w:fill="FFFFFF"/>
          <w:lang w:eastAsia="en-AU"/>
        </w:rPr>
        <w:t xml:space="preserve">designs which </w:t>
      </w:r>
      <w:r w:rsidR="002F58D8" w:rsidRPr="00F26A9F">
        <w:rPr>
          <w:rFonts w:cs="Arial"/>
          <w:color w:val="000000"/>
          <w:shd w:val="clear" w:color="auto" w:fill="FFFFFF"/>
          <w:lang w:eastAsia="en-AU"/>
        </w:rPr>
        <w:t>are contemporary whilst respect</w:t>
      </w:r>
      <w:r w:rsidRPr="00F26A9F">
        <w:rPr>
          <w:rFonts w:cs="Arial"/>
          <w:color w:val="000000"/>
          <w:shd w:val="clear" w:color="auto" w:fill="FFFFFF"/>
          <w:lang w:eastAsia="en-AU"/>
        </w:rPr>
        <w:t>ing</w:t>
      </w:r>
      <w:r w:rsidR="002F58D8" w:rsidRPr="00F26A9F">
        <w:rPr>
          <w:rFonts w:cs="Arial"/>
          <w:color w:val="000000"/>
          <w:shd w:val="clear" w:color="auto" w:fill="FFFFFF"/>
          <w:lang w:eastAsia="en-AU"/>
        </w:rPr>
        <w:t xml:space="preserve"> the </w:t>
      </w:r>
      <w:r w:rsidRPr="00F26A9F">
        <w:rPr>
          <w:rFonts w:cs="Arial"/>
          <w:color w:val="000000"/>
          <w:shd w:val="clear" w:color="auto" w:fill="FFFFFF"/>
          <w:lang w:eastAsia="en-AU"/>
        </w:rPr>
        <w:t xml:space="preserve">surrounding </w:t>
      </w:r>
      <w:r w:rsidR="002F58D8" w:rsidRPr="00F26A9F">
        <w:rPr>
          <w:rFonts w:cs="Arial"/>
          <w:color w:val="000000"/>
          <w:shd w:val="clear" w:color="auto" w:fill="FFFFFF"/>
          <w:lang w:eastAsia="en-AU"/>
        </w:rPr>
        <w:t>loca</w:t>
      </w:r>
      <w:r w:rsidRPr="00F26A9F">
        <w:rPr>
          <w:rFonts w:cs="Arial"/>
          <w:color w:val="000000"/>
          <w:shd w:val="clear" w:color="auto" w:fill="FFFFFF"/>
          <w:lang w:eastAsia="en-AU"/>
        </w:rPr>
        <w:t>lity</w:t>
      </w:r>
      <w:r w:rsidR="00AA50D0" w:rsidRPr="00F26A9F">
        <w:rPr>
          <w:rFonts w:cs="Arial"/>
          <w:color w:val="000000"/>
          <w:shd w:val="clear" w:color="auto" w:fill="FFFFFF"/>
          <w:lang w:eastAsia="en-AU"/>
        </w:rPr>
        <w:t xml:space="preserve">, including </w:t>
      </w:r>
      <w:r w:rsidR="002F58D8" w:rsidRPr="00F26A9F">
        <w:rPr>
          <w:rFonts w:cs="Arial"/>
          <w:color w:val="000000"/>
          <w:shd w:val="clear" w:color="auto" w:fill="FFFFFF"/>
          <w:lang w:eastAsia="en-AU"/>
        </w:rPr>
        <w:t>both the natural and built environments.</w:t>
      </w:r>
    </w:p>
    <w:p w14:paraId="33C0BC9E" w14:textId="77777777" w:rsidR="00AD75A5" w:rsidRPr="00F26A9F" w:rsidRDefault="00AD75A5" w:rsidP="001B67C5">
      <w:pPr>
        <w:spacing w:after="0" w:line="240" w:lineRule="auto"/>
        <w:jc w:val="both"/>
        <w:rPr>
          <w:rFonts w:cs="Arial"/>
          <w:color w:val="000000"/>
          <w:shd w:val="clear" w:color="auto" w:fill="FFFFFF"/>
          <w:lang w:eastAsia="en-AU"/>
        </w:rPr>
      </w:pPr>
    </w:p>
    <w:p w14:paraId="33221068" w14:textId="5311E58C" w:rsidR="00AD75A5" w:rsidRPr="00F26A9F" w:rsidRDefault="002F58D8" w:rsidP="001B67C5">
      <w:pPr>
        <w:spacing w:after="0" w:line="240" w:lineRule="auto"/>
        <w:jc w:val="both"/>
        <w:rPr>
          <w:rFonts w:cs="Arial"/>
          <w:color w:val="000000"/>
          <w:shd w:val="clear" w:color="auto" w:fill="FFFFFF"/>
          <w:lang w:eastAsia="en-AU"/>
        </w:rPr>
      </w:pPr>
      <w:r w:rsidRPr="00F26A9F">
        <w:rPr>
          <w:rFonts w:cs="Arial"/>
          <w:color w:val="000000"/>
          <w:shd w:val="clear" w:color="auto" w:fill="FFFFFF"/>
          <w:lang w:eastAsia="en-AU"/>
        </w:rPr>
        <w:t xml:space="preserve">Dwelling facades provide appropriate </w:t>
      </w:r>
      <w:r w:rsidR="00AA50D0" w:rsidRPr="00F26A9F">
        <w:rPr>
          <w:rFonts w:cs="Arial"/>
          <w:color w:val="000000"/>
          <w:shd w:val="clear" w:color="auto" w:fill="FFFFFF"/>
          <w:lang w:eastAsia="en-AU"/>
        </w:rPr>
        <w:t>variety</w:t>
      </w:r>
      <w:r w:rsidRPr="00F26A9F">
        <w:rPr>
          <w:rFonts w:cs="Arial"/>
          <w:color w:val="000000"/>
          <w:shd w:val="clear" w:color="auto" w:fill="FFFFFF"/>
          <w:lang w:eastAsia="en-AU"/>
        </w:rPr>
        <w:t xml:space="preserve"> </w:t>
      </w:r>
      <w:r w:rsidR="00AA50D0" w:rsidRPr="00F26A9F">
        <w:rPr>
          <w:rFonts w:cs="Arial"/>
          <w:color w:val="000000"/>
          <w:shd w:val="clear" w:color="auto" w:fill="FFFFFF"/>
          <w:lang w:eastAsia="en-AU"/>
        </w:rPr>
        <w:t xml:space="preserve">and compatibility </w:t>
      </w:r>
      <w:r w:rsidRPr="00F26A9F">
        <w:rPr>
          <w:rFonts w:cs="Arial"/>
          <w:color w:val="000000"/>
          <w:shd w:val="clear" w:color="auto" w:fill="FFFFFF"/>
          <w:lang w:eastAsia="en-AU"/>
        </w:rPr>
        <w:t xml:space="preserve">to avoid </w:t>
      </w:r>
      <w:r w:rsidR="00F26A9F" w:rsidRPr="00F26A9F">
        <w:rPr>
          <w:rFonts w:cs="Arial"/>
          <w:color w:val="000000"/>
          <w:shd w:val="clear" w:color="auto" w:fill="FFFFFF"/>
          <w:lang w:eastAsia="en-AU"/>
        </w:rPr>
        <w:t xml:space="preserve">both </w:t>
      </w:r>
      <w:r w:rsidRPr="00F26A9F">
        <w:rPr>
          <w:rFonts w:cs="Arial"/>
          <w:color w:val="000000"/>
          <w:shd w:val="clear" w:color="auto" w:fill="FFFFFF"/>
          <w:lang w:eastAsia="en-AU"/>
        </w:rPr>
        <w:t xml:space="preserve">a repeated or </w:t>
      </w:r>
      <w:r w:rsidR="00AD75A5" w:rsidRPr="00F26A9F">
        <w:rPr>
          <w:rFonts w:cs="Arial"/>
          <w:color w:val="000000"/>
          <w:shd w:val="clear" w:color="auto" w:fill="FFFFFF"/>
          <w:lang w:eastAsia="en-AU"/>
        </w:rPr>
        <w:t>‘staccato’</w:t>
      </w:r>
      <w:r w:rsidRPr="00F26A9F">
        <w:rPr>
          <w:rFonts w:cs="Arial"/>
          <w:color w:val="000000"/>
          <w:shd w:val="clear" w:color="auto" w:fill="FFFFFF"/>
          <w:lang w:eastAsia="en-AU"/>
        </w:rPr>
        <w:t xml:space="preserve"> streetscape</w:t>
      </w:r>
      <w:r w:rsidR="00AA50D0" w:rsidRPr="00F26A9F">
        <w:rPr>
          <w:rFonts w:cs="Arial"/>
          <w:color w:val="000000"/>
          <w:shd w:val="clear" w:color="auto" w:fill="FFFFFF"/>
          <w:lang w:eastAsia="en-AU"/>
        </w:rPr>
        <w:t>. Such situations can</w:t>
      </w:r>
      <w:r w:rsidRPr="00F26A9F">
        <w:rPr>
          <w:rFonts w:cs="Arial"/>
          <w:color w:val="000000"/>
          <w:shd w:val="clear" w:color="auto" w:fill="FFFFFF"/>
          <w:lang w:eastAsia="en-AU"/>
        </w:rPr>
        <w:t xml:space="preserve"> occur in other residential estates and seniors housing developments</w:t>
      </w:r>
      <w:r w:rsidR="00AD75A5" w:rsidRPr="00F26A9F">
        <w:rPr>
          <w:rFonts w:cs="Arial"/>
          <w:color w:val="000000"/>
          <w:shd w:val="clear" w:color="auto" w:fill="FFFFFF"/>
          <w:lang w:eastAsia="en-AU"/>
        </w:rPr>
        <w:t>, where the streetscape can appear flat due to repeated design, or completely disjointed as designs do not complement each other. The applicant has provided a number of dwelling facades which demonstrates a common theme for the complex</w:t>
      </w:r>
      <w:r w:rsidR="00AA50D0" w:rsidRPr="00F26A9F">
        <w:rPr>
          <w:rFonts w:cs="Arial"/>
          <w:color w:val="000000"/>
          <w:shd w:val="clear" w:color="auto" w:fill="FFFFFF"/>
          <w:lang w:eastAsia="en-AU"/>
        </w:rPr>
        <w:t>,</w:t>
      </w:r>
      <w:r w:rsidR="00AD75A5" w:rsidRPr="00F26A9F">
        <w:rPr>
          <w:rFonts w:cs="Arial"/>
          <w:color w:val="000000"/>
          <w:shd w:val="clear" w:color="auto" w:fill="FFFFFF"/>
          <w:lang w:eastAsia="en-AU"/>
        </w:rPr>
        <w:t xml:space="preserve"> whilst allowing for diversity and interest in the </w:t>
      </w:r>
      <w:r w:rsidR="00AA50D0" w:rsidRPr="00F26A9F">
        <w:rPr>
          <w:rFonts w:cs="Arial"/>
          <w:color w:val="000000"/>
          <w:shd w:val="clear" w:color="auto" w:fill="FFFFFF"/>
          <w:lang w:eastAsia="en-AU"/>
        </w:rPr>
        <w:t xml:space="preserve">broader </w:t>
      </w:r>
      <w:r w:rsidR="00AD75A5" w:rsidRPr="00F26A9F">
        <w:rPr>
          <w:rFonts w:cs="Arial"/>
          <w:color w:val="000000"/>
          <w:shd w:val="clear" w:color="auto" w:fill="FFFFFF"/>
          <w:lang w:eastAsia="en-AU"/>
        </w:rPr>
        <w:t>streetscape.</w:t>
      </w:r>
    </w:p>
    <w:p w14:paraId="683F6B68" w14:textId="77777777" w:rsidR="00AD75A5" w:rsidRPr="00F26A9F" w:rsidRDefault="00AD75A5" w:rsidP="001B67C5">
      <w:pPr>
        <w:spacing w:after="0" w:line="240" w:lineRule="auto"/>
        <w:jc w:val="both"/>
        <w:rPr>
          <w:rFonts w:cs="Arial"/>
          <w:color w:val="000000"/>
          <w:shd w:val="clear" w:color="auto" w:fill="FFFFFF"/>
          <w:lang w:eastAsia="en-AU"/>
        </w:rPr>
      </w:pPr>
    </w:p>
    <w:p w14:paraId="68D3ACF5" w14:textId="29A0C3FF" w:rsidR="00AD75A5" w:rsidRPr="00F26A9F" w:rsidRDefault="00AD75A5" w:rsidP="001B67C5">
      <w:pPr>
        <w:spacing w:after="0" w:line="240" w:lineRule="auto"/>
        <w:jc w:val="both"/>
        <w:rPr>
          <w:rFonts w:cs="Arial"/>
          <w:color w:val="000000"/>
          <w:shd w:val="clear" w:color="auto" w:fill="FFFFFF"/>
          <w:lang w:eastAsia="en-AU"/>
        </w:rPr>
      </w:pPr>
      <w:r w:rsidRPr="00F26A9F">
        <w:rPr>
          <w:rFonts w:cs="Arial"/>
          <w:color w:val="000000"/>
          <w:shd w:val="clear" w:color="auto" w:fill="FFFFFF"/>
          <w:lang w:eastAsia="en-AU"/>
        </w:rPr>
        <w:t>The spacing of the units combined with the landscaping, also contributes positively to improving the overall streetscape and visual amenity in the area. The applicant has demonstrated this through the plans which depict</w:t>
      </w:r>
      <w:r w:rsidR="00F26A9F" w:rsidRPr="00F26A9F">
        <w:rPr>
          <w:rFonts w:cs="Arial"/>
          <w:color w:val="000000"/>
          <w:shd w:val="clear" w:color="auto" w:fill="FFFFFF"/>
          <w:lang w:eastAsia="en-AU"/>
        </w:rPr>
        <w:t>s</w:t>
      </w:r>
      <w:r w:rsidRPr="00F26A9F">
        <w:rPr>
          <w:rFonts w:cs="Arial"/>
          <w:color w:val="000000"/>
          <w:shd w:val="clear" w:color="auto" w:fill="FFFFFF"/>
          <w:lang w:eastAsia="en-AU"/>
        </w:rPr>
        <w:t xml:space="preserve"> conceptual streetscape</w:t>
      </w:r>
      <w:r w:rsidR="00F26A9F" w:rsidRPr="00F26A9F">
        <w:rPr>
          <w:rFonts w:cs="Arial"/>
          <w:color w:val="000000"/>
          <w:shd w:val="clear" w:color="auto" w:fill="FFFFFF"/>
          <w:lang w:eastAsia="en-AU"/>
        </w:rPr>
        <w:t xml:space="preserve">s </w:t>
      </w:r>
      <w:r w:rsidRPr="00F26A9F">
        <w:rPr>
          <w:rFonts w:cs="Arial"/>
          <w:color w:val="000000"/>
          <w:shd w:val="clear" w:color="auto" w:fill="FFFFFF"/>
          <w:lang w:eastAsia="en-AU"/>
        </w:rPr>
        <w:t>of the whole development, as well as detail streetscapes for Stage 1.</w:t>
      </w:r>
    </w:p>
    <w:p w14:paraId="4082E338" w14:textId="77777777" w:rsidR="00AD75A5" w:rsidRPr="00F26A9F" w:rsidRDefault="00AD75A5" w:rsidP="001B67C5">
      <w:pPr>
        <w:spacing w:after="0" w:line="240" w:lineRule="auto"/>
        <w:jc w:val="both"/>
        <w:rPr>
          <w:rFonts w:cs="Arial"/>
          <w:color w:val="000000"/>
          <w:shd w:val="clear" w:color="auto" w:fill="FFFFFF"/>
          <w:lang w:eastAsia="en-AU"/>
        </w:rPr>
      </w:pPr>
    </w:p>
    <w:p w14:paraId="5E58C95F" w14:textId="2C039E93" w:rsidR="002F58D8" w:rsidRDefault="002F58D8" w:rsidP="001B67C5">
      <w:pPr>
        <w:spacing w:after="0" w:line="240" w:lineRule="auto"/>
        <w:jc w:val="both"/>
        <w:rPr>
          <w:rFonts w:cs="Arial"/>
          <w:color w:val="000000"/>
          <w:shd w:val="clear" w:color="auto" w:fill="FFFFFF"/>
          <w:lang w:eastAsia="en-AU"/>
        </w:rPr>
      </w:pPr>
      <w:r w:rsidRPr="00F26A9F">
        <w:rPr>
          <w:rFonts w:cs="Arial"/>
          <w:color w:val="000000"/>
          <w:shd w:val="clear" w:color="auto" w:fill="FFFFFF"/>
          <w:lang w:eastAsia="en-AU"/>
        </w:rPr>
        <w:t xml:space="preserve">To this extent, it is considered that the development has appropriately configured the layout to maximise the opportunities </w:t>
      </w:r>
      <w:r w:rsidR="00F26A9F" w:rsidRPr="00F26A9F">
        <w:rPr>
          <w:rFonts w:cs="Arial"/>
          <w:color w:val="000000"/>
          <w:shd w:val="clear" w:color="auto" w:fill="FFFFFF"/>
          <w:lang w:eastAsia="en-AU"/>
        </w:rPr>
        <w:t>of the site, whilst working within the limits of the site constraints.</w:t>
      </w:r>
      <w:r w:rsidRPr="00F26A9F">
        <w:rPr>
          <w:rFonts w:cs="Arial"/>
          <w:color w:val="000000"/>
          <w:shd w:val="clear" w:color="auto" w:fill="FFFFFF"/>
          <w:lang w:eastAsia="en-AU"/>
        </w:rPr>
        <w:t xml:space="preserve"> This is done without adversely impacting on the streetscape and utilises design features to lower the overall visual impact of the development.</w:t>
      </w:r>
      <w:r w:rsidR="00AA50D0" w:rsidRPr="00F26A9F">
        <w:rPr>
          <w:rFonts w:cs="Arial"/>
          <w:color w:val="000000"/>
          <w:shd w:val="clear" w:color="auto" w:fill="FFFFFF"/>
          <w:lang w:eastAsia="en-AU"/>
        </w:rPr>
        <w:t xml:space="preserve"> </w:t>
      </w:r>
      <w:r w:rsidRPr="00F26A9F">
        <w:rPr>
          <w:rFonts w:cs="Arial"/>
          <w:color w:val="000000"/>
          <w:shd w:val="clear" w:color="auto" w:fill="FFFFFF"/>
          <w:lang w:eastAsia="en-AU"/>
        </w:rPr>
        <w:t>Overall, it is considered that the proposal has positively responded to the constraints on the site and has resulted in a development which sits within the broader locality without adversely impacting on the streetscape or overall visual amenity.</w:t>
      </w:r>
    </w:p>
    <w:p w14:paraId="3B99B8DC" w14:textId="77777777" w:rsidR="00AD75A5" w:rsidRDefault="00AD75A5" w:rsidP="001B67C5">
      <w:pPr>
        <w:spacing w:after="0" w:line="240" w:lineRule="auto"/>
        <w:jc w:val="both"/>
        <w:rPr>
          <w:rFonts w:cs="Arial"/>
          <w:color w:val="000000"/>
          <w:shd w:val="clear" w:color="auto" w:fill="FFFFFF"/>
          <w:lang w:eastAsia="en-AU"/>
        </w:rPr>
      </w:pPr>
    </w:p>
    <w:p w14:paraId="58083364" w14:textId="4DA86542" w:rsidR="00AD75A5" w:rsidRDefault="00AD75A5" w:rsidP="001B67C5">
      <w:pPr>
        <w:spacing w:after="0" w:line="240" w:lineRule="auto"/>
        <w:jc w:val="both"/>
        <w:rPr>
          <w:rFonts w:cs="Arial"/>
          <w:color w:val="000000"/>
          <w:shd w:val="clear" w:color="auto" w:fill="FFFFFF"/>
          <w:lang w:eastAsia="en-AU"/>
        </w:rPr>
      </w:pPr>
      <w:r w:rsidRPr="00672780">
        <w:rPr>
          <w:rFonts w:cs="Arial"/>
          <w:color w:val="000000"/>
          <w:shd w:val="clear" w:color="auto" w:fill="FFFFFF"/>
          <w:lang w:eastAsia="en-AU"/>
        </w:rPr>
        <w:t>It is noted that visual impact and impacts to streetscapes were raised as a key issue by the panel during the initial briefing. This is further discussed in key issues.</w:t>
      </w:r>
    </w:p>
    <w:p w14:paraId="11C2ECB0" w14:textId="77777777" w:rsidR="002F58D8" w:rsidRDefault="002F58D8" w:rsidP="001B67C5">
      <w:pPr>
        <w:spacing w:after="0" w:line="240" w:lineRule="auto"/>
        <w:jc w:val="both"/>
        <w:rPr>
          <w:rFonts w:cs="Arial"/>
          <w:color w:val="000000"/>
          <w:shd w:val="clear" w:color="auto" w:fill="FFFFFF"/>
          <w:lang w:eastAsia="en-AU"/>
        </w:rPr>
      </w:pPr>
    </w:p>
    <w:p w14:paraId="7B10AA51" w14:textId="77777777" w:rsidR="00DE4C99" w:rsidRPr="00373690" w:rsidRDefault="00011BAC" w:rsidP="001B67C5">
      <w:pPr>
        <w:spacing w:after="0" w:line="240" w:lineRule="auto"/>
        <w:jc w:val="both"/>
        <w:rPr>
          <w:rFonts w:cs="Arial"/>
          <w:b/>
          <w:bCs/>
          <w:color w:val="000000"/>
          <w:shd w:val="clear" w:color="auto" w:fill="FFFFFF"/>
          <w:lang w:eastAsia="en-AU"/>
        </w:rPr>
      </w:pPr>
      <w:r w:rsidRPr="00373690">
        <w:rPr>
          <w:rFonts w:cs="Arial"/>
          <w:b/>
          <w:bCs/>
          <w:color w:val="000000"/>
          <w:shd w:val="clear" w:color="auto" w:fill="FFFFFF"/>
          <w:lang w:eastAsia="en-AU"/>
        </w:rPr>
        <w:t>Utilities</w:t>
      </w:r>
    </w:p>
    <w:p w14:paraId="086C71F8" w14:textId="7114BB76" w:rsidR="00011BAC" w:rsidRDefault="00373690" w:rsidP="001B67C5">
      <w:pPr>
        <w:spacing w:after="0" w:line="240" w:lineRule="auto"/>
      </w:pPr>
      <w:r>
        <w:t xml:space="preserve">The development site is provided with all essential services and utilities, including electricity, stormwater, sewer and potable water. These services are able to be connected to the proposed development, however, may require upgrade. Where upgrades are required, these </w:t>
      </w:r>
      <w:r>
        <w:lastRenderedPageBreak/>
        <w:t>matters would be addressed through the construction phase and have been conditioned accordingly.</w:t>
      </w:r>
    </w:p>
    <w:p w14:paraId="78C1DD92" w14:textId="77777777" w:rsidR="00373690" w:rsidRDefault="00373690" w:rsidP="001B67C5">
      <w:pPr>
        <w:spacing w:after="0" w:line="240" w:lineRule="auto"/>
      </w:pPr>
    </w:p>
    <w:p w14:paraId="6D99DE24" w14:textId="77777777" w:rsidR="00DE4C99" w:rsidRPr="00373690" w:rsidRDefault="00D01E9A" w:rsidP="001B67C5">
      <w:pPr>
        <w:spacing w:after="0" w:line="240" w:lineRule="auto"/>
        <w:jc w:val="both"/>
        <w:rPr>
          <w:rFonts w:cs="Arial"/>
          <w:b/>
          <w:bCs/>
          <w:color w:val="000000"/>
          <w:shd w:val="clear" w:color="auto" w:fill="FFFFFF"/>
          <w:lang w:eastAsia="en-AU"/>
        </w:rPr>
      </w:pPr>
      <w:r w:rsidRPr="00373690">
        <w:rPr>
          <w:rFonts w:cs="Arial"/>
          <w:b/>
          <w:bCs/>
          <w:color w:val="000000"/>
          <w:shd w:val="clear" w:color="auto" w:fill="FFFFFF"/>
          <w:lang w:eastAsia="en-AU"/>
        </w:rPr>
        <w:t>Flora and fauna impacts</w:t>
      </w:r>
    </w:p>
    <w:p w14:paraId="43BF822A" w14:textId="2E59DB63" w:rsidR="00AA6A17" w:rsidRPr="00773029" w:rsidRDefault="00AA6A17" w:rsidP="00F26A9F">
      <w:pPr>
        <w:spacing w:after="0" w:line="240" w:lineRule="auto"/>
        <w:ind w:right="-1"/>
        <w:rPr>
          <w:rFonts w:cs="Arial"/>
        </w:rPr>
      </w:pPr>
      <w:r w:rsidRPr="00773029">
        <w:rPr>
          <w:rFonts w:cs="Arial"/>
        </w:rPr>
        <w:t xml:space="preserve">Whilst the </w:t>
      </w:r>
      <w:r w:rsidR="00F26A9F" w:rsidRPr="00773029">
        <w:rPr>
          <w:rFonts w:cs="Arial"/>
        </w:rPr>
        <w:t xml:space="preserve">development proposes </w:t>
      </w:r>
      <w:r w:rsidRPr="00773029">
        <w:rPr>
          <w:rFonts w:cs="Arial"/>
        </w:rPr>
        <w:t>to utilise existing cleared areas for the development, it will however involve the removal and modification of some areas of vegetation. The application has been supported by a Biodiversity Development Assessment Report (BDAR), which was noted the areas of vegetation to be removed, along with vegetation management and mitigation actions to offset the impacts.</w:t>
      </w:r>
    </w:p>
    <w:p w14:paraId="2D6AF94C" w14:textId="77777777" w:rsidR="00AA6A17" w:rsidRPr="00773029" w:rsidRDefault="00AA6A17" w:rsidP="00F26A9F">
      <w:pPr>
        <w:spacing w:after="0" w:line="240" w:lineRule="auto"/>
        <w:ind w:right="-1"/>
        <w:rPr>
          <w:rFonts w:cs="Arial"/>
        </w:rPr>
      </w:pPr>
    </w:p>
    <w:p w14:paraId="08C2B1F1" w14:textId="59C9E6FE" w:rsidR="00D31B99" w:rsidRPr="00773029" w:rsidRDefault="00AA6A17" w:rsidP="00F26A9F">
      <w:pPr>
        <w:spacing w:after="0" w:line="240" w:lineRule="auto"/>
        <w:ind w:right="-1"/>
        <w:rPr>
          <w:rFonts w:cs="Arial"/>
        </w:rPr>
      </w:pPr>
      <w:r w:rsidRPr="00773029">
        <w:rPr>
          <w:rFonts w:cs="Arial"/>
        </w:rPr>
        <w:t>The BDAR notes that within the areas for vegetation removal, there are no threatened ecological communities and only one threatened bat species was  identified as potentially impacted and subject to being offset. In addition to this the BDAR nominated a number of mitigation measures that had been implemented to avoid impacts, including the siting of the design and emphasis on maximising retention of vegetation and revegetating appropriate areas of the site.</w:t>
      </w:r>
      <w:r w:rsidR="00773029" w:rsidRPr="00773029">
        <w:rPr>
          <w:rFonts w:cs="Arial"/>
        </w:rPr>
        <w:t xml:space="preserve"> </w:t>
      </w:r>
      <w:r w:rsidR="00D31B99" w:rsidRPr="00773029">
        <w:rPr>
          <w:rFonts w:cs="Arial"/>
        </w:rPr>
        <w:t xml:space="preserve">As a result of the </w:t>
      </w:r>
      <w:r w:rsidR="00773029" w:rsidRPr="00773029">
        <w:rPr>
          <w:rFonts w:cs="Arial"/>
        </w:rPr>
        <w:t>impacts</w:t>
      </w:r>
      <w:r w:rsidR="00D31B99" w:rsidRPr="00773029">
        <w:rPr>
          <w:rFonts w:cs="Arial"/>
        </w:rPr>
        <w:t xml:space="preserve"> of the development, the BDAR has noted that a total of 17 ecosystem credits </w:t>
      </w:r>
      <w:r w:rsidR="00773029" w:rsidRPr="00773029">
        <w:rPr>
          <w:rFonts w:cs="Arial"/>
        </w:rPr>
        <w:t>and 11 species credits (Southern Myotis) will need to be retired. The BDAR also concludes that there will be no serio</w:t>
      </w:r>
      <w:r w:rsidR="00212AA6">
        <w:rPr>
          <w:rFonts w:cs="Arial"/>
        </w:rPr>
        <w:t>u</w:t>
      </w:r>
      <w:r w:rsidR="00773029" w:rsidRPr="00773029">
        <w:rPr>
          <w:rFonts w:cs="Arial"/>
        </w:rPr>
        <w:t xml:space="preserve">s and irreversible impacts and the proposal will not impact any ecological communities or threatened species under the </w:t>
      </w:r>
      <w:r w:rsidR="00773029" w:rsidRPr="00773029">
        <w:rPr>
          <w:rFonts w:cs="Arial"/>
          <w:i/>
          <w:iCs/>
        </w:rPr>
        <w:t>Environmental Protection and Biodiversity Conservation Act 1999</w:t>
      </w:r>
      <w:r w:rsidR="00773029" w:rsidRPr="00773029">
        <w:rPr>
          <w:rFonts w:cs="Arial"/>
        </w:rPr>
        <w:t>.</w:t>
      </w:r>
    </w:p>
    <w:p w14:paraId="2746302A" w14:textId="77777777" w:rsidR="00F26A9F" w:rsidRPr="00773029" w:rsidRDefault="00F26A9F" w:rsidP="00F26A9F">
      <w:pPr>
        <w:spacing w:after="0" w:line="240" w:lineRule="auto"/>
        <w:ind w:right="-1"/>
        <w:rPr>
          <w:rFonts w:cs="Arial"/>
        </w:rPr>
      </w:pPr>
    </w:p>
    <w:p w14:paraId="4AB28583" w14:textId="77777777" w:rsidR="00F26A9F" w:rsidRPr="00773029" w:rsidRDefault="00F26A9F" w:rsidP="00F26A9F">
      <w:pPr>
        <w:spacing w:after="0" w:line="240" w:lineRule="auto"/>
        <w:ind w:right="-1"/>
        <w:rPr>
          <w:rFonts w:cs="Arial"/>
        </w:rPr>
      </w:pPr>
      <w:r w:rsidRPr="00773029">
        <w:rPr>
          <w:rFonts w:cs="Arial"/>
        </w:rPr>
        <w:t xml:space="preserve">The application was also referred to DPE-Water for concurrence in accordance with the </w:t>
      </w:r>
      <w:r w:rsidRPr="00773029">
        <w:rPr>
          <w:rFonts w:cs="Arial"/>
          <w:i/>
          <w:iCs/>
        </w:rPr>
        <w:t>Water Management Act 2000</w:t>
      </w:r>
      <w:r w:rsidRPr="00773029">
        <w:rPr>
          <w:rFonts w:cs="Arial"/>
        </w:rPr>
        <w:t>, due to the works in proximity to the existing watercourse and riparian corridor. Support was provided by DPE-Water subject to general terms of approval. These have been incorporated as a condition of consent.</w:t>
      </w:r>
    </w:p>
    <w:p w14:paraId="3DB8CCA7" w14:textId="77777777" w:rsidR="00F26A9F" w:rsidRPr="00773029" w:rsidRDefault="00F26A9F" w:rsidP="00F26A9F">
      <w:pPr>
        <w:spacing w:after="0" w:line="240" w:lineRule="auto"/>
        <w:ind w:right="-1"/>
        <w:rPr>
          <w:rFonts w:cs="Arial"/>
        </w:rPr>
      </w:pPr>
    </w:p>
    <w:p w14:paraId="7590093E" w14:textId="3D1BD199" w:rsidR="00F26A9F" w:rsidRPr="00B17D6C" w:rsidRDefault="00F26A9F" w:rsidP="00F26A9F">
      <w:pPr>
        <w:spacing w:after="0" w:line="240" w:lineRule="auto"/>
        <w:ind w:right="-1"/>
        <w:rPr>
          <w:rFonts w:cs="Arial"/>
        </w:rPr>
      </w:pPr>
      <w:r w:rsidRPr="00773029">
        <w:rPr>
          <w:rFonts w:cs="Arial"/>
        </w:rPr>
        <w:t xml:space="preserve">In summary the applicant has been able to demonstrate that the works will not </w:t>
      </w:r>
      <w:r w:rsidR="00773029" w:rsidRPr="00773029">
        <w:rPr>
          <w:rFonts w:cs="Arial"/>
        </w:rPr>
        <w:t>unreasonably</w:t>
      </w:r>
      <w:r w:rsidRPr="00773029">
        <w:rPr>
          <w:rFonts w:cs="Arial"/>
        </w:rPr>
        <w:t xml:space="preserve"> impact on the existing vegetation and</w:t>
      </w:r>
      <w:r w:rsidR="00773029" w:rsidRPr="00773029">
        <w:rPr>
          <w:rFonts w:cs="Arial"/>
        </w:rPr>
        <w:t xml:space="preserve"> will not result in serious or irreversible impacts. The applicant has demonstrated that </w:t>
      </w:r>
      <w:r w:rsidRPr="00773029">
        <w:rPr>
          <w:rFonts w:cs="Arial"/>
        </w:rPr>
        <w:t xml:space="preserve">mitigation measures </w:t>
      </w:r>
      <w:r w:rsidR="00773029" w:rsidRPr="00773029">
        <w:rPr>
          <w:rFonts w:cs="Arial"/>
        </w:rPr>
        <w:t>can</w:t>
      </w:r>
      <w:r w:rsidRPr="00773029">
        <w:rPr>
          <w:rFonts w:cs="Arial"/>
        </w:rPr>
        <w:t xml:space="preserve"> be </w:t>
      </w:r>
      <w:r w:rsidR="00773029" w:rsidRPr="00773029">
        <w:rPr>
          <w:rFonts w:cs="Arial"/>
        </w:rPr>
        <w:t>incorporated</w:t>
      </w:r>
      <w:r w:rsidRPr="00773029">
        <w:rPr>
          <w:rFonts w:cs="Arial"/>
        </w:rPr>
        <w:t xml:space="preserve"> to reduce the risk o</w:t>
      </w:r>
      <w:r w:rsidR="00773029" w:rsidRPr="00773029">
        <w:rPr>
          <w:rFonts w:cs="Arial"/>
        </w:rPr>
        <w:t>f</w:t>
      </w:r>
      <w:r w:rsidRPr="00773029">
        <w:rPr>
          <w:rFonts w:cs="Arial"/>
        </w:rPr>
        <w:t xml:space="preserve"> tree damage during works</w:t>
      </w:r>
      <w:r w:rsidR="00773029" w:rsidRPr="00773029">
        <w:rPr>
          <w:rFonts w:cs="Arial"/>
        </w:rPr>
        <w:t>, and revegetation of areas will be undertaken</w:t>
      </w:r>
      <w:r w:rsidRPr="00773029">
        <w:rPr>
          <w:rFonts w:cs="Arial"/>
        </w:rPr>
        <w:t xml:space="preserve">. The development is considered appropriate having regards for ecological matters </w:t>
      </w:r>
      <w:r w:rsidR="00773029" w:rsidRPr="00773029">
        <w:rPr>
          <w:rFonts w:cs="Arial"/>
        </w:rPr>
        <w:t>and can be</w:t>
      </w:r>
      <w:r w:rsidRPr="00773029">
        <w:rPr>
          <w:rFonts w:cs="Arial"/>
        </w:rPr>
        <w:t xml:space="preserve"> supported</w:t>
      </w:r>
      <w:r w:rsidR="00773029" w:rsidRPr="00773029">
        <w:rPr>
          <w:rFonts w:cs="Arial"/>
        </w:rPr>
        <w:t xml:space="preserve"> subject to appropriate conditions</w:t>
      </w:r>
      <w:r w:rsidRPr="00773029">
        <w:rPr>
          <w:rFonts w:cs="Arial"/>
        </w:rPr>
        <w:t>.</w:t>
      </w:r>
    </w:p>
    <w:p w14:paraId="7DADC921" w14:textId="77777777" w:rsidR="00427241" w:rsidRPr="009A04B7" w:rsidRDefault="00427241" w:rsidP="009A04B7">
      <w:pPr>
        <w:spacing w:after="0" w:line="240" w:lineRule="auto"/>
        <w:rPr>
          <w:rFonts w:cs="Arial"/>
          <w:color w:val="000000"/>
          <w:shd w:val="clear" w:color="auto" w:fill="FFFFFF"/>
          <w:lang w:eastAsia="en-AU"/>
        </w:rPr>
      </w:pPr>
    </w:p>
    <w:p w14:paraId="60109C80" w14:textId="77777777" w:rsidR="00DE4C99" w:rsidRPr="00373690" w:rsidRDefault="00E87B75" w:rsidP="001B67C5">
      <w:pPr>
        <w:spacing w:after="0" w:line="240" w:lineRule="auto"/>
        <w:jc w:val="both"/>
        <w:rPr>
          <w:rFonts w:cs="Arial"/>
          <w:b/>
          <w:bCs/>
          <w:color w:val="000000"/>
          <w:shd w:val="clear" w:color="auto" w:fill="FFFFFF"/>
          <w:lang w:eastAsia="en-AU"/>
        </w:rPr>
      </w:pPr>
      <w:r w:rsidRPr="00373690">
        <w:rPr>
          <w:rFonts w:cs="Arial"/>
          <w:b/>
          <w:bCs/>
          <w:color w:val="000000"/>
          <w:shd w:val="clear" w:color="auto" w:fill="FFFFFF"/>
          <w:lang w:eastAsia="en-AU"/>
        </w:rPr>
        <w:t>Natural hazards</w:t>
      </w:r>
    </w:p>
    <w:p w14:paraId="318E050B" w14:textId="7C138F4B" w:rsidR="009A04B7" w:rsidRPr="009A04B7" w:rsidRDefault="009A04B7" w:rsidP="001B67C5">
      <w:pPr>
        <w:spacing w:after="0" w:line="240" w:lineRule="auto"/>
        <w:jc w:val="both"/>
        <w:rPr>
          <w:rFonts w:cs="Arial"/>
          <w:shd w:val="clear" w:color="auto" w:fill="FFFFFF"/>
          <w:lang w:eastAsia="en-AU"/>
        </w:rPr>
      </w:pPr>
      <w:r w:rsidRPr="009A04B7">
        <w:rPr>
          <w:rFonts w:cs="Arial"/>
          <w:shd w:val="clear" w:color="auto" w:fill="FFFFFF"/>
          <w:lang w:eastAsia="en-AU"/>
        </w:rPr>
        <w:t>The site is partially mapped as bushfire prone land. The application was supported by a bushfire report, which was referred to NSW Rural Fire Service for consideration in accordance with Section 100B of the Rural Fires Act 1997. The application was supported by NSW RFS with general terms of approval (GTA) being issued in conjunction with their Bushfire Safety Authority. These GTAs have been included as conditions of consent.</w:t>
      </w:r>
    </w:p>
    <w:p w14:paraId="3767B304" w14:textId="77777777" w:rsidR="00E87B75" w:rsidRPr="00BE218C" w:rsidRDefault="00E87B75" w:rsidP="001B67C5">
      <w:pPr>
        <w:pStyle w:val="ListParagraph"/>
        <w:spacing w:after="0" w:line="240" w:lineRule="auto"/>
        <w:contextualSpacing w:val="0"/>
        <w:rPr>
          <w:rFonts w:cs="Arial"/>
          <w:color w:val="000000"/>
          <w:shd w:val="clear" w:color="auto" w:fill="FFFFFF"/>
          <w:lang w:eastAsia="en-AU"/>
        </w:rPr>
      </w:pPr>
    </w:p>
    <w:p w14:paraId="73CEE96C" w14:textId="77777777" w:rsidR="00DE4C99" w:rsidRPr="005171A4" w:rsidRDefault="00427241" w:rsidP="001B67C5">
      <w:pPr>
        <w:spacing w:after="0" w:line="240" w:lineRule="auto"/>
        <w:jc w:val="both"/>
        <w:rPr>
          <w:rFonts w:cs="Arial"/>
          <w:b/>
          <w:bCs/>
          <w:color w:val="000000"/>
          <w:shd w:val="clear" w:color="auto" w:fill="FFFFFF"/>
          <w:lang w:eastAsia="en-AU"/>
        </w:rPr>
      </w:pPr>
      <w:r w:rsidRPr="005171A4">
        <w:rPr>
          <w:rFonts w:cs="Arial"/>
          <w:b/>
          <w:bCs/>
          <w:color w:val="000000"/>
          <w:shd w:val="clear" w:color="auto" w:fill="FFFFFF"/>
          <w:lang w:eastAsia="en-AU"/>
        </w:rPr>
        <w:t>Safety, security and crime prevention</w:t>
      </w:r>
    </w:p>
    <w:p w14:paraId="2FCB7C9D" w14:textId="2928DDFE" w:rsidR="005171A4" w:rsidRDefault="005171A4" w:rsidP="001B67C5">
      <w:pPr>
        <w:spacing w:after="0" w:line="240" w:lineRule="auto"/>
      </w:pPr>
      <w:r>
        <w:t>The development is considered to be designed to meet CPTED principles and provides appropriate casual surveillance across, and within, the site as well as into the public domain.</w:t>
      </w:r>
    </w:p>
    <w:p w14:paraId="748F67FD" w14:textId="77777777" w:rsidR="005171A4" w:rsidRPr="008E1506" w:rsidRDefault="005171A4" w:rsidP="001B67C5">
      <w:pPr>
        <w:spacing w:after="0" w:line="240" w:lineRule="auto"/>
      </w:pPr>
    </w:p>
    <w:p w14:paraId="06F96A7C" w14:textId="77777777" w:rsidR="001B67C5" w:rsidRPr="00CB150F" w:rsidRDefault="001B67C5" w:rsidP="001B67C5">
      <w:pPr>
        <w:spacing w:after="0" w:line="240" w:lineRule="auto"/>
        <w:rPr>
          <w:rFonts w:cs="Arial"/>
          <w:b/>
          <w:i/>
        </w:rPr>
      </w:pPr>
      <w:r w:rsidRPr="00CB150F">
        <w:rPr>
          <w:rFonts w:cs="Arial"/>
          <w:b/>
          <w:i/>
        </w:rPr>
        <w:t>Economic and Social Impacts</w:t>
      </w:r>
    </w:p>
    <w:p w14:paraId="4C83B104" w14:textId="77777777" w:rsidR="001B67C5" w:rsidRPr="00CB150F" w:rsidRDefault="001B67C5" w:rsidP="001B67C5">
      <w:pPr>
        <w:spacing w:after="0" w:line="240" w:lineRule="auto"/>
        <w:rPr>
          <w:rFonts w:cs="Arial"/>
        </w:rPr>
      </w:pPr>
      <w:r w:rsidRPr="00CB150F">
        <w:rPr>
          <w:rFonts w:cs="Arial"/>
        </w:rPr>
        <w:t>It is considered that the development will result in net positive social and economic impacts. Specifically, the following is noted:</w:t>
      </w:r>
    </w:p>
    <w:p w14:paraId="732AC768" w14:textId="77777777" w:rsidR="001B67C5" w:rsidRPr="00CB150F" w:rsidRDefault="001B67C5" w:rsidP="001B67C5">
      <w:pPr>
        <w:spacing w:after="0" w:line="240" w:lineRule="auto"/>
        <w:rPr>
          <w:rFonts w:cs="Arial"/>
        </w:rPr>
      </w:pPr>
    </w:p>
    <w:p w14:paraId="4B30E2A2" w14:textId="0CC7CA3E" w:rsidR="001B67C5" w:rsidRPr="00CB150F" w:rsidRDefault="001B67C5" w:rsidP="001B67C5">
      <w:pPr>
        <w:spacing w:after="0" w:line="240" w:lineRule="auto"/>
        <w:rPr>
          <w:rFonts w:cs="Arial"/>
        </w:rPr>
      </w:pPr>
      <w:r w:rsidRPr="00CB150F">
        <w:rPr>
          <w:rFonts w:cs="Arial"/>
          <w:u w:val="single"/>
        </w:rPr>
        <w:t>Social Impacts:</w:t>
      </w:r>
      <w:r w:rsidRPr="00CB150F">
        <w:rPr>
          <w:rFonts w:cs="Arial"/>
        </w:rPr>
        <w:t xml:space="preserve"> The development </w:t>
      </w:r>
      <w:r>
        <w:rPr>
          <w:rFonts w:cs="Arial"/>
        </w:rPr>
        <w:t>provides additional housing to cater for the needs of an ageing population. The development provides ageing persons with housing in an area that affords them independent living whilst allowing them to age in place, with assisted care increasing as necessary. Additionally, it places ageing persons in proximity to other ageing persons, which will contribute to increased social benefits through personal connections, interactions and a shared community.</w:t>
      </w:r>
    </w:p>
    <w:p w14:paraId="2D733273" w14:textId="77777777" w:rsidR="001B67C5" w:rsidRPr="00CB150F" w:rsidRDefault="001B67C5" w:rsidP="001B67C5">
      <w:pPr>
        <w:spacing w:after="0" w:line="240" w:lineRule="auto"/>
        <w:rPr>
          <w:rFonts w:cs="Arial"/>
        </w:rPr>
      </w:pPr>
    </w:p>
    <w:p w14:paraId="37633833" w14:textId="77777777" w:rsidR="001B67C5" w:rsidRPr="00CB150F" w:rsidRDefault="001B67C5" w:rsidP="001B67C5">
      <w:pPr>
        <w:spacing w:after="0" w:line="240" w:lineRule="auto"/>
        <w:rPr>
          <w:rFonts w:cs="Arial"/>
        </w:rPr>
      </w:pPr>
      <w:r w:rsidRPr="00CB150F">
        <w:rPr>
          <w:rFonts w:cs="Arial"/>
          <w:u w:val="single"/>
        </w:rPr>
        <w:lastRenderedPageBreak/>
        <w:t>Economic Impacts:</w:t>
      </w:r>
      <w:r w:rsidRPr="00CB150F">
        <w:rPr>
          <w:rFonts w:cs="Arial"/>
        </w:rPr>
        <w:t xml:space="preserve"> The development will result in both short-term and long-term economic benefits. Short-term benefits result from the increase in economic activity during the construction phase through the employment of construction workers, and the possible flow on effects of economic activity form these works (in the event they are transient workers).</w:t>
      </w:r>
    </w:p>
    <w:p w14:paraId="746FCEDF" w14:textId="77777777" w:rsidR="001B67C5" w:rsidRPr="00CB150F" w:rsidRDefault="001B67C5" w:rsidP="001B67C5">
      <w:pPr>
        <w:spacing w:after="0" w:line="240" w:lineRule="auto"/>
        <w:rPr>
          <w:rFonts w:cs="Arial"/>
        </w:rPr>
      </w:pPr>
    </w:p>
    <w:p w14:paraId="006032C2" w14:textId="1E4F131A" w:rsidR="001B67C5" w:rsidRPr="00CB150F" w:rsidRDefault="001B67C5" w:rsidP="001B67C5">
      <w:pPr>
        <w:spacing w:after="0" w:line="240" w:lineRule="auto"/>
        <w:rPr>
          <w:rFonts w:cs="Arial"/>
        </w:rPr>
      </w:pPr>
      <w:r w:rsidRPr="00CB150F">
        <w:rPr>
          <w:rFonts w:cs="Arial"/>
        </w:rPr>
        <w:t xml:space="preserve">Long-term benefits include additional population growth for the area and the economic activity that this would contribute to in both the surrounding area as well as the broader LGA. Additionally, the inclusion </w:t>
      </w:r>
      <w:r w:rsidR="002F58D8">
        <w:rPr>
          <w:rFonts w:cs="Arial"/>
        </w:rPr>
        <w:t>employment of staff within the seniors housing</w:t>
      </w:r>
      <w:r w:rsidRPr="00CB150F">
        <w:rPr>
          <w:rFonts w:cs="Arial"/>
        </w:rPr>
        <w:t xml:space="preserve"> </w:t>
      </w:r>
      <w:r w:rsidR="002F58D8">
        <w:rPr>
          <w:rFonts w:cs="Arial"/>
        </w:rPr>
        <w:t xml:space="preserve">complex </w:t>
      </w:r>
      <w:r w:rsidRPr="00CB150F">
        <w:rPr>
          <w:rFonts w:cs="Arial"/>
        </w:rPr>
        <w:t>will provide employment opportunities on a permanent basis in the locality.</w:t>
      </w:r>
    </w:p>
    <w:p w14:paraId="0587E5C4" w14:textId="77777777" w:rsidR="001B67C5" w:rsidRPr="00CB150F" w:rsidRDefault="001B67C5" w:rsidP="001B67C5">
      <w:pPr>
        <w:spacing w:after="0" w:line="240" w:lineRule="auto"/>
        <w:rPr>
          <w:rFonts w:cs="Arial"/>
        </w:rPr>
      </w:pPr>
    </w:p>
    <w:p w14:paraId="498646E7" w14:textId="77777777" w:rsidR="001B67C5" w:rsidRPr="00CB150F" w:rsidRDefault="001B67C5" w:rsidP="001B67C5">
      <w:pPr>
        <w:spacing w:after="0" w:line="240" w:lineRule="auto"/>
        <w:rPr>
          <w:rFonts w:cs="Arial"/>
        </w:rPr>
      </w:pPr>
      <w:r w:rsidRPr="00CB150F">
        <w:rPr>
          <w:rFonts w:cs="Arial"/>
        </w:rPr>
        <w:t>Overall, it is considered that, on balance, the development results in positive social and economic impacts and can be supported.</w:t>
      </w:r>
    </w:p>
    <w:p w14:paraId="42327E82" w14:textId="77777777" w:rsidR="00011BAC" w:rsidRPr="00BE218C" w:rsidRDefault="00011BAC" w:rsidP="001B67C5">
      <w:pPr>
        <w:pStyle w:val="ListParagraph"/>
        <w:spacing w:after="0" w:line="240" w:lineRule="auto"/>
        <w:contextualSpacing w:val="0"/>
        <w:rPr>
          <w:rFonts w:cs="Arial"/>
          <w:color w:val="000000"/>
          <w:shd w:val="clear" w:color="auto" w:fill="FFFFFF"/>
          <w:lang w:eastAsia="en-AU"/>
        </w:rPr>
      </w:pPr>
    </w:p>
    <w:p w14:paraId="4C4DDE4A" w14:textId="77777777" w:rsidR="00DE4C99" w:rsidRPr="00A42CCE" w:rsidRDefault="00011BAC" w:rsidP="001B67C5">
      <w:pPr>
        <w:spacing w:after="0" w:line="240" w:lineRule="auto"/>
        <w:jc w:val="both"/>
        <w:rPr>
          <w:rFonts w:cs="Arial"/>
          <w:b/>
          <w:bCs/>
          <w:color w:val="000000"/>
          <w:shd w:val="clear" w:color="auto" w:fill="FFFFFF"/>
          <w:lang w:eastAsia="en-AU"/>
        </w:rPr>
      </w:pPr>
      <w:r w:rsidRPr="00A42CCE">
        <w:rPr>
          <w:rFonts w:cs="Arial"/>
          <w:b/>
          <w:bCs/>
          <w:color w:val="000000"/>
          <w:shd w:val="clear" w:color="auto" w:fill="FFFFFF"/>
          <w:lang w:eastAsia="en-AU"/>
        </w:rPr>
        <w:t>Site design and internal design</w:t>
      </w:r>
    </w:p>
    <w:p w14:paraId="23482A55" w14:textId="5D1FE4B4" w:rsidR="00A42CCE" w:rsidRDefault="00A42CCE" w:rsidP="005171A4">
      <w:pPr>
        <w:spacing w:after="0" w:line="240" w:lineRule="auto"/>
      </w:pPr>
      <w:r>
        <w:t>The development is considered to be suitably designed to allow the safe movement of both pedestrians and vehicles within the proposal. Clear separation between vehicle access and pedestrian access has been established to assist with this. Further to this, the plans demonstrate that the site will be completely accessible for all residents, including those utilising wheelchairs.</w:t>
      </w:r>
    </w:p>
    <w:p w14:paraId="64E8E18C" w14:textId="77777777" w:rsidR="005171A4" w:rsidRDefault="005171A4" w:rsidP="005171A4">
      <w:pPr>
        <w:spacing w:after="0" w:line="240" w:lineRule="auto"/>
      </w:pPr>
    </w:p>
    <w:p w14:paraId="0CE094EF" w14:textId="4CF65146" w:rsidR="00A42CCE" w:rsidRDefault="00A42CCE" w:rsidP="005171A4">
      <w:pPr>
        <w:spacing w:after="0" w:line="240" w:lineRule="auto"/>
      </w:pPr>
      <w:r>
        <w:t>The configuration of the independent living units is considered appropriate for the ongoing use by future occupants, whilst minimising potential impacts on adjoining properties. In addition to this the residential units (including circulation spaces) have been appropriately configured to provide appropriate living conditions that do not adversely impact the occupants or adjoining properties. The units have also demonstrated that they can be adaptable to meet the differing needs and requirements of ageing persons.</w:t>
      </w:r>
    </w:p>
    <w:p w14:paraId="06DECF2C" w14:textId="77777777" w:rsidR="005171A4" w:rsidRDefault="005171A4" w:rsidP="005171A4">
      <w:pPr>
        <w:spacing w:after="0" w:line="240" w:lineRule="auto"/>
      </w:pPr>
    </w:p>
    <w:p w14:paraId="053D4FD5" w14:textId="77777777" w:rsidR="00A42CCE" w:rsidRPr="008E1506" w:rsidRDefault="00A42CCE" w:rsidP="005171A4">
      <w:pPr>
        <w:spacing w:after="0" w:line="240" w:lineRule="auto"/>
      </w:pPr>
      <w:r>
        <w:t>Overall, the development is considered to be suitably designed to allow for the safe use of future occupants.</w:t>
      </w:r>
    </w:p>
    <w:p w14:paraId="2481D153" w14:textId="77777777" w:rsidR="00A42CCE" w:rsidRPr="00A42CCE" w:rsidRDefault="00A42CCE" w:rsidP="005171A4">
      <w:pPr>
        <w:spacing w:after="0" w:line="240" w:lineRule="auto"/>
        <w:rPr>
          <w:rFonts w:cs="Arial"/>
          <w:color w:val="000000"/>
          <w:shd w:val="clear" w:color="auto" w:fill="FFFFFF"/>
          <w:lang w:eastAsia="en-AU"/>
        </w:rPr>
      </w:pPr>
    </w:p>
    <w:p w14:paraId="3D5E0DAA" w14:textId="77777777" w:rsidR="00DE4C99" w:rsidRPr="00373690" w:rsidRDefault="00011BAC" w:rsidP="005171A4">
      <w:pPr>
        <w:spacing w:after="0" w:line="240" w:lineRule="auto"/>
        <w:jc w:val="both"/>
        <w:rPr>
          <w:rFonts w:cs="Arial"/>
          <w:b/>
          <w:bCs/>
          <w:color w:val="000000"/>
          <w:shd w:val="clear" w:color="auto" w:fill="FFFFFF"/>
          <w:lang w:eastAsia="en-AU"/>
        </w:rPr>
      </w:pPr>
      <w:r w:rsidRPr="00373690">
        <w:rPr>
          <w:rFonts w:cs="Arial"/>
          <w:b/>
          <w:bCs/>
          <w:color w:val="000000"/>
          <w:shd w:val="clear" w:color="auto" w:fill="FFFFFF"/>
          <w:lang w:eastAsia="en-AU"/>
        </w:rPr>
        <w:t>Construction</w:t>
      </w:r>
    </w:p>
    <w:p w14:paraId="567C8E48" w14:textId="579834F2" w:rsidR="00373690" w:rsidRDefault="00373690" w:rsidP="00373690">
      <w:pPr>
        <w:spacing w:after="0" w:line="240" w:lineRule="auto"/>
      </w:pPr>
      <w:r>
        <w:t xml:space="preserve">Construction activities associated with the development have the potential to result in impacts on the surrounding area and adjoining developments. </w:t>
      </w:r>
    </w:p>
    <w:p w14:paraId="4F415698" w14:textId="77777777" w:rsidR="00373690" w:rsidRPr="008E1506" w:rsidRDefault="00373690" w:rsidP="00373690">
      <w:pPr>
        <w:spacing w:after="0" w:line="240" w:lineRule="auto"/>
      </w:pPr>
    </w:p>
    <w:p w14:paraId="036B50B4" w14:textId="7630B683" w:rsidR="00373690" w:rsidRPr="008E1506" w:rsidRDefault="00373690" w:rsidP="00373690">
      <w:pPr>
        <w:spacing w:after="0" w:line="240" w:lineRule="auto"/>
      </w:pPr>
      <w:r>
        <w:t>Conditions of consent have been imposed to address these potential impacts and includes construction hours, erosion and sediment control, waste management, demolition, construction management, and traffic management.</w:t>
      </w:r>
    </w:p>
    <w:p w14:paraId="428879E8" w14:textId="77777777" w:rsidR="00373690" w:rsidRDefault="00373690" w:rsidP="00373690">
      <w:pPr>
        <w:spacing w:after="0" w:line="240" w:lineRule="auto"/>
        <w:rPr>
          <w:rFonts w:cs="Arial"/>
          <w:color w:val="000000"/>
          <w:shd w:val="clear" w:color="auto" w:fill="FFFFFF"/>
          <w:lang w:eastAsia="en-AU"/>
        </w:rPr>
      </w:pPr>
    </w:p>
    <w:p w14:paraId="3038E690" w14:textId="77777777" w:rsidR="00DE4C99" w:rsidRPr="00373690" w:rsidRDefault="00011BAC" w:rsidP="005171A4">
      <w:pPr>
        <w:spacing w:after="0" w:line="240" w:lineRule="auto"/>
        <w:jc w:val="both"/>
        <w:rPr>
          <w:rFonts w:cs="Arial"/>
          <w:b/>
          <w:bCs/>
          <w:color w:val="000000"/>
          <w:shd w:val="clear" w:color="auto" w:fill="FFFFFF"/>
          <w:lang w:eastAsia="en-AU"/>
        </w:rPr>
      </w:pPr>
      <w:r w:rsidRPr="00373690">
        <w:rPr>
          <w:rFonts w:cs="Arial"/>
          <w:b/>
          <w:bCs/>
          <w:color w:val="000000"/>
          <w:shd w:val="clear" w:color="auto" w:fill="FFFFFF"/>
          <w:lang w:eastAsia="en-AU"/>
        </w:rPr>
        <w:t>Cumulative impacts</w:t>
      </w:r>
    </w:p>
    <w:p w14:paraId="0E8950C7" w14:textId="762A5A63" w:rsidR="00011BAC" w:rsidRPr="009A04B7" w:rsidRDefault="00373690" w:rsidP="009A04B7">
      <w:r w:rsidRPr="00C15931">
        <w:t>The combination of any of the impacts identified in this report are not considered to result in any cumulative impacts which would warrant the modification or refusal of the application.</w:t>
      </w:r>
    </w:p>
    <w:p w14:paraId="44EC959E" w14:textId="480D145D" w:rsidR="00011BAC" w:rsidRPr="009A04B7" w:rsidRDefault="00011BAC" w:rsidP="005171A4">
      <w:pPr>
        <w:spacing w:after="0" w:line="240" w:lineRule="auto"/>
        <w:jc w:val="both"/>
        <w:rPr>
          <w:rFonts w:cs="Arial"/>
        </w:rPr>
      </w:pPr>
      <w:r w:rsidRPr="009A04B7">
        <w:rPr>
          <w:rFonts w:eastAsia="Calibri" w:cs="Arial"/>
        </w:rPr>
        <w:t xml:space="preserve">Accordingly, it is considered that the proposal </w:t>
      </w:r>
      <w:r w:rsidR="0094237B" w:rsidRPr="009A04B7">
        <w:rPr>
          <w:rFonts w:eastAsia="Calibri" w:cs="Arial"/>
        </w:rPr>
        <w:t>will</w:t>
      </w:r>
      <w:r w:rsidR="00373690" w:rsidRPr="009A04B7">
        <w:rPr>
          <w:rFonts w:eastAsia="Calibri" w:cs="Arial"/>
        </w:rPr>
        <w:t xml:space="preserve"> n</w:t>
      </w:r>
      <w:r w:rsidRPr="009A04B7">
        <w:rPr>
          <w:rFonts w:eastAsia="Calibri" w:cs="Arial"/>
        </w:rPr>
        <w:t xml:space="preserve">ot result in any significant adverse impacts in the locality as outlined above. </w:t>
      </w:r>
    </w:p>
    <w:p w14:paraId="4334B87F" w14:textId="77777777" w:rsidR="00011BAC" w:rsidRPr="00BE218C" w:rsidRDefault="00011BAC" w:rsidP="005171A4">
      <w:pPr>
        <w:spacing w:after="0" w:line="240" w:lineRule="auto"/>
        <w:jc w:val="both"/>
        <w:rPr>
          <w:rFonts w:cs="Arial"/>
          <w:color w:val="000000"/>
          <w:shd w:val="clear" w:color="auto" w:fill="FFFFFF"/>
          <w:lang w:eastAsia="en-AU"/>
        </w:rPr>
      </w:pPr>
    </w:p>
    <w:p w14:paraId="5896C1C4" w14:textId="6F247335"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cs="Arial"/>
          <w:b/>
          <w:lang w:eastAsia="en-AU"/>
        </w:rPr>
      </w:pPr>
      <w:r w:rsidRPr="00BE218C">
        <w:rPr>
          <w:rFonts w:cs="Arial"/>
          <w:b/>
          <w:lang w:eastAsia="en-AU"/>
        </w:rPr>
        <w:t>S</w:t>
      </w:r>
      <w:r w:rsidR="00142C8E" w:rsidRPr="00BE218C">
        <w:rPr>
          <w:rFonts w:cs="Arial"/>
          <w:b/>
          <w:lang w:eastAsia="en-AU"/>
        </w:rPr>
        <w:t xml:space="preserve">ection </w:t>
      </w:r>
      <w:r w:rsidRPr="00BE218C">
        <w:rPr>
          <w:rFonts w:cs="Arial"/>
          <w:b/>
          <w:lang w:eastAsia="en-AU"/>
        </w:rPr>
        <w:t>4.15(1)(c) - Suitability of the site</w:t>
      </w:r>
    </w:p>
    <w:p w14:paraId="2A94700B" w14:textId="77777777" w:rsidR="00011BAC" w:rsidRPr="00BE218C" w:rsidRDefault="00011BAC" w:rsidP="0094237B">
      <w:pPr>
        <w:spacing w:after="0" w:line="240" w:lineRule="auto"/>
        <w:rPr>
          <w:highlight w:val="yellow"/>
        </w:rPr>
      </w:pPr>
    </w:p>
    <w:p w14:paraId="079B1B97" w14:textId="77777777" w:rsidR="00773029" w:rsidRPr="00813025" w:rsidRDefault="00773029" w:rsidP="003654F6">
      <w:pPr>
        <w:spacing w:after="0" w:line="240" w:lineRule="auto"/>
        <w:rPr>
          <w:rFonts w:cs="Arial"/>
          <w:iCs/>
        </w:rPr>
      </w:pPr>
      <w:r w:rsidRPr="00813025">
        <w:rPr>
          <w:rFonts w:cs="Arial"/>
          <w:iCs/>
        </w:rPr>
        <w:t xml:space="preserve">Based on the assessment contained within this report, </w:t>
      </w:r>
      <w:r>
        <w:rPr>
          <w:rFonts w:cs="Arial"/>
          <w:iCs/>
        </w:rPr>
        <w:t>the development appropriately responds to the site constraints and opportunities. The site's attributes are conducive to supporting the development when considering the road network, topography, and existing infrastructure. The development has established a layout that is compatible with the broader locality and sits within the area's landscape</w:t>
      </w:r>
      <w:r w:rsidRPr="00813025">
        <w:rPr>
          <w:rFonts w:cs="Arial"/>
          <w:iCs/>
        </w:rPr>
        <w:t>.</w:t>
      </w:r>
    </w:p>
    <w:p w14:paraId="77F0F7F1" w14:textId="77777777" w:rsidR="003654F6" w:rsidRDefault="003654F6" w:rsidP="003654F6">
      <w:pPr>
        <w:spacing w:after="0" w:line="240" w:lineRule="auto"/>
        <w:rPr>
          <w:rFonts w:cs="Arial"/>
          <w:iCs/>
        </w:rPr>
      </w:pPr>
    </w:p>
    <w:p w14:paraId="5F583A61" w14:textId="2458A64F" w:rsidR="00773029" w:rsidRPr="00813025" w:rsidRDefault="00773029" w:rsidP="003654F6">
      <w:pPr>
        <w:spacing w:after="0" w:line="240" w:lineRule="auto"/>
        <w:rPr>
          <w:rFonts w:cs="Arial"/>
          <w:iCs/>
        </w:rPr>
      </w:pPr>
      <w:r w:rsidRPr="00813025">
        <w:rPr>
          <w:rFonts w:cs="Arial"/>
          <w:iCs/>
        </w:rPr>
        <w:lastRenderedPageBreak/>
        <w:t>In summary</w:t>
      </w:r>
      <w:r>
        <w:rPr>
          <w:rFonts w:cs="Arial"/>
          <w:iCs/>
        </w:rPr>
        <w:t>, the development has adequately addressed the site limitations and opportunities,</w:t>
      </w:r>
      <w:r w:rsidRPr="00813025">
        <w:rPr>
          <w:rFonts w:cs="Arial"/>
          <w:iCs/>
        </w:rPr>
        <w:t xml:space="preserve"> and, all things considered, the site attributes are conducive to supporting the development. </w:t>
      </w: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9A04B7">
      <w:pPr>
        <w:pStyle w:val="ListParagraph"/>
        <w:numPr>
          <w:ilvl w:val="1"/>
          <w:numId w:val="1"/>
        </w:numPr>
        <w:tabs>
          <w:tab w:val="left" w:pos="709"/>
          <w:tab w:val="left" w:pos="1560"/>
        </w:tabs>
        <w:spacing w:before="120" w:after="0" w:line="240" w:lineRule="auto"/>
        <w:ind w:left="851" w:right="23" w:hanging="851"/>
        <w:contextualSpacing w:val="0"/>
        <w:rPr>
          <w:rFonts w:cs="Arial"/>
          <w:b/>
          <w:lang w:eastAsia="en-AU"/>
        </w:rPr>
      </w:pPr>
      <w:r w:rsidRPr="00BE218C">
        <w:rPr>
          <w:rFonts w:cs="Arial"/>
          <w:b/>
          <w:lang w:eastAsia="en-AU"/>
        </w:rPr>
        <w:t>S</w:t>
      </w:r>
      <w:r w:rsidR="00142C8E" w:rsidRPr="00BE218C">
        <w:rPr>
          <w:rFonts w:cs="Arial"/>
          <w:b/>
          <w:lang w:eastAsia="en-AU"/>
        </w:rPr>
        <w:t xml:space="preserve">ection </w:t>
      </w:r>
      <w:r w:rsidRPr="00BE218C">
        <w:rPr>
          <w:rFonts w:cs="Arial"/>
          <w:b/>
          <w:lang w:eastAsia="en-AU"/>
        </w:rPr>
        <w:t>4.15(1)(d) - Public Submissions</w:t>
      </w:r>
    </w:p>
    <w:p w14:paraId="5CF0E7B8" w14:textId="77777777" w:rsidR="00011BAC" w:rsidRPr="00BE218C" w:rsidRDefault="00011BAC" w:rsidP="00F26A9F">
      <w:pPr>
        <w:spacing w:after="0" w:line="240" w:lineRule="auto"/>
        <w:ind w:right="-23"/>
        <w:jc w:val="both"/>
        <w:rPr>
          <w:rFonts w:cs="Arial"/>
          <w:highlight w:val="yellow"/>
        </w:rPr>
      </w:pPr>
    </w:p>
    <w:p w14:paraId="20F661E0" w14:textId="05EA2D60" w:rsidR="00011BAC" w:rsidRPr="00BE218C" w:rsidRDefault="00B86C55" w:rsidP="00F4433A">
      <w:pPr>
        <w:spacing w:after="0" w:line="240" w:lineRule="auto"/>
        <w:ind w:right="-23"/>
        <w:jc w:val="both"/>
        <w:rPr>
          <w:rFonts w:cs="Arial"/>
        </w:rPr>
      </w:pPr>
      <w:r>
        <w:rPr>
          <w:rFonts w:cs="Arial"/>
        </w:rPr>
        <w:t>S</w:t>
      </w:r>
      <w:r w:rsidR="00142C8E" w:rsidRPr="00BE218C">
        <w:rPr>
          <w:rFonts w:cs="Arial"/>
        </w:rPr>
        <w:t xml:space="preserve">ubmissions are </w:t>
      </w:r>
      <w:r w:rsidR="00A52F31" w:rsidRPr="00BE218C">
        <w:rPr>
          <w:rFonts w:cs="Arial"/>
        </w:rPr>
        <w:t xml:space="preserve">considered </w:t>
      </w:r>
      <w:r w:rsidR="00142C8E" w:rsidRPr="00BE218C">
        <w:rPr>
          <w:rFonts w:cs="Arial"/>
        </w:rPr>
        <w:t>in S</w:t>
      </w:r>
      <w:r w:rsidR="00A52F31" w:rsidRPr="00BE218C">
        <w:rPr>
          <w:rFonts w:cs="Arial"/>
        </w:rPr>
        <w:t>ection</w:t>
      </w:r>
      <w:r w:rsidR="00142C8E" w:rsidRPr="00BE218C">
        <w:rPr>
          <w:rFonts w:cs="Arial"/>
        </w:rPr>
        <w:t xml:space="preserve"> 5 of this report. </w:t>
      </w:r>
    </w:p>
    <w:p w14:paraId="64E25913" w14:textId="77777777" w:rsidR="00F4433A" w:rsidRPr="00BE218C" w:rsidRDefault="00F4433A" w:rsidP="00F4433A">
      <w:pPr>
        <w:spacing w:after="0" w:line="240" w:lineRule="auto"/>
        <w:rPr>
          <w:rFonts w:cs="Arial"/>
          <w:highlight w:val="yellow"/>
        </w:rPr>
      </w:pPr>
    </w:p>
    <w:p w14:paraId="235AD742" w14:textId="2BD5A2DF" w:rsidR="00011BAC" w:rsidRPr="00BE218C" w:rsidRDefault="00011BAC" w:rsidP="009A04B7">
      <w:pPr>
        <w:pStyle w:val="ListParagraph"/>
        <w:numPr>
          <w:ilvl w:val="1"/>
          <w:numId w:val="1"/>
        </w:numPr>
        <w:tabs>
          <w:tab w:val="left" w:pos="709"/>
          <w:tab w:val="left" w:pos="1560"/>
        </w:tabs>
        <w:spacing w:before="120" w:after="0" w:line="240" w:lineRule="auto"/>
        <w:ind w:left="851" w:right="23" w:hanging="851"/>
        <w:contextualSpacing w:val="0"/>
        <w:rPr>
          <w:rFonts w:cs="Arial"/>
          <w:b/>
          <w:lang w:eastAsia="en-AU"/>
        </w:rPr>
      </w:pPr>
      <w:r w:rsidRPr="00BE218C">
        <w:rPr>
          <w:rFonts w:cs="Arial"/>
          <w:b/>
          <w:lang w:eastAsia="en-AU"/>
        </w:rPr>
        <w:t>S</w:t>
      </w:r>
      <w:r w:rsidR="00A52F31" w:rsidRPr="00BE218C">
        <w:rPr>
          <w:rFonts w:cs="Arial"/>
          <w:b/>
          <w:lang w:eastAsia="en-AU"/>
        </w:rPr>
        <w:t xml:space="preserve">ection </w:t>
      </w:r>
      <w:r w:rsidRPr="00BE218C">
        <w:rPr>
          <w:rFonts w:cs="Arial"/>
          <w:b/>
          <w:lang w:eastAsia="en-AU"/>
        </w:rPr>
        <w:t>4.15(1)(e) - Public interest</w:t>
      </w:r>
    </w:p>
    <w:p w14:paraId="5EDBD796" w14:textId="77777777" w:rsidR="00F26A9F" w:rsidRPr="00F26A9F" w:rsidRDefault="00F26A9F" w:rsidP="00F26A9F">
      <w:pPr>
        <w:tabs>
          <w:tab w:val="left" w:pos="7485"/>
        </w:tabs>
        <w:spacing w:after="0" w:line="240" w:lineRule="auto"/>
        <w:ind w:right="23"/>
        <w:rPr>
          <w:rFonts w:eastAsia="Times New Roman" w:cs="Arial"/>
        </w:rPr>
      </w:pPr>
    </w:p>
    <w:p w14:paraId="70CEDA3A" w14:textId="33AF1596" w:rsidR="00B11806" w:rsidRPr="00F26A9F" w:rsidRDefault="00F26A9F" w:rsidP="00F26A9F">
      <w:pPr>
        <w:tabs>
          <w:tab w:val="left" w:pos="7485"/>
        </w:tabs>
        <w:spacing w:after="0" w:line="240" w:lineRule="auto"/>
        <w:ind w:right="23"/>
        <w:rPr>
          <w:rFonts w:eastAsia="Times New Roman" w:cs="Arial"/>
        </w:rPr>
      </w:pPr>
      <w:r w:rsidRPr="00F26A9F">
        <w:rPr>
          <w:rFonts w:eastAsia="Times New Roman" w:cs="Arial"/>
        </w:rPr>
        <w:t>The development satisfactorily addresses Council’s criteria and would provide a development outcome that, on balance, would result in a positive impact for the community.  Approval of the development would be in the public interest.</w:t>
      </w:r>
    </w:p>
    <w:p w14:paraId="2A2FE0E0" w14:textId="77777777" w:rsidR="00F26A9F" w:rsidRPr="00F26A9F" w:rsidRDefault="00F26A9F" w:rsidP="00F26A9F">
      <w:pPr>
        <w:tabs>
          <w:tab w:val="left" w:pos="7485"/>
        </w:tabs>
        <w:spacing w:after="0" w:line="240" w:lineRule="auto"/>
        <w:ind w:right="23"/>
        <w:rPr>
          <w:rFonts w:cs="Arial"/>
          <w:b/>
          <w:lang w:eastAsia="en-AU"/>
        </w:rPr>
      </w:pPr>
    </w:p>
    <w:p w14:paraId="11AD9624" w14:textId="7D7061B8" w:rsidR="009A1882" w:rsidRPr="00BE218C" w:rsidRDefault="009A1882" w:rsidP="009A1882">
      <w:pPr>
        <w:pStyle w:val="ListParagraph"/>
        <w:widowControl w:val="0"/>
        <w:numPr>
          <w:ilvl w:val="0"/>
          <w:numId w:val="1"/>
        </w:numPr>
        <w:tabs>
          <w:tab w:val="left" w:pos="7485"/>
        </w:tabs>
        <w:spacing w:before="120" w:after="0" w:line="240" w:lineRule="auto"/>
        <w:ind w:right="23" w:hanging="720"/>
        <w:contextualSpacing w:val="0"/>
        <w:rPr>
          <w:rFonts w:cs="Arial"/>
          <w:b/>
          <w:lang w:eastAsia="en-AU"/>
        </w:rPr>
      </w:pPr>
      <w:r>
        <w:rPr>
          <w:rFonts w:cs="Arial"/>
          <w:b/>
          <w:lang w:eastAsia="en-AU"/>
        </w:rPr>
        <w:t>DEVELOPER CONTRIBUTIONS</w:t>
      </w:r>
    </w:p>
    <w:p w14:paraId="2442BCA9" w14:textId="77777777" w:rsidR="009A1882" w:rsidRDefault="009A1882" w:rsidP="00B11806">
      <w:pPr>
        <w:tabs>
          <w:tab w:val="left" w:pos="7485"/>
        </w:tabs>
        <w:spacing w:before="120" w:after="0" w:line="240" w:lineRule="auto"/>
        <w:ind w:right="23"/>
        <w:rPr>
          <w:rFonts w:cs="Arial"/>
          <w:b/>
          <w:lang w:eastAsia="en-AU"/>
        </w:rPr>
      </w:pPr>
    </w:p>
    <w:p w14:paraId="1C82529E" w14:textId="71A58BDE" w:rsidR="00CB2352" w:rsidRDefault="00CB2352" w:rsidP="00CB2352">
      <w:pPr>
        <w:rPr>
          <w:rFonts w:cs="Arial"/>
        </w:rPr>
      </w:pPr>
      <w:r w:rsidRPr="009E3891">
        <w:rPr>
          <w:rFonts w:cs="Arial"/>
        </w:rPr>
        <w:t xml:space="preserve">In accordance with councils </w:t>
      </w:r>
      <w:r w:rsidRPr="009E3891">
        <w:rPr>
          <w:i/>
          <w:iCs/>
        </w:rPr>
        <w:t>Greater Taree Section 94 Contributions Plan 2016</w:t>
      </w:r>
      <w:r w:rsidRPr="009E3891">
        <w:rPr>
          <w:rFonts w:cs="Arial"/>
          <w:i/>
          <w:iCs/>
        </w:rPr>
        <w:t xml:space="preserve"> </w:t>
      </w:r>
      <w:r w:rsidRPr="009E3891">
        <w:rPr>
          <w:rFonts w:cs="Arial"/>
        </w:rPr>
        <w:t xml:space="preserve">the development is required to pay contributions associated with the proposed development.  </w:t>
      </w:r>
      <w:r>
        <w:rPr>
          <w:rFonts w:cs="Arial"/>
        </w:rPr>
        <w:t>As the development is for a concept application, contributions will be calculated at the time of application for each stage. Noting this, the contributions for Stage 1 have been calculated as part of this application.</w:t>
      </w:r>
    </w:p>
    <w:p w14:paraId="41EC1BEB" w14:textId="4BBA2604" w:rsidR="00032081" w:rsidRDefault="00CB2352" w:rsidP="00CB2352">
      <w:pPr>
        <w:rPr>
          <w:rFonts w:cs="Arial"/>
        </w:rPr>
      </w:pPr>
      <w:r w:rsidRPr="009E3891">
        <w:rPr>
          <w:rFonts w:cs="Arial"/>
        </w:rPr>
        <w:t>The contribution</w:t>
      </w:r>
      <w:r>
        <w:rPr>
          <w:rFonts w:cs="Arial"/>
        </w:rPr>
        <w:t xml:space="preserve">s for </w:t>
      </w:r>
      <w:r w:rsidR="00032081">
        <w:rPr>
          <w:rFonts w:cs="Arial"/>
        </w:rPr>
        <w:t>Stage 1</w:t>
      </w:r>
      <w:r>
        <w:rPr>
          <w:rFonts w:cs="Arial"/>
        </w:rPr>
        <w:t xml:space="preserve"> are</w:t>
      </w:r>
      <w:r w:rsidRPr="009E3891">
        <w:rPr>
          <w:rFonts w:cs="Arial"/>
        </w:rPr>
        <w:t xml:space="preserve"> </w:t>
      </w:r>
      <w:r w:rsidR="00032081">
        <w:rPr>
          <w:rFonts w:cs="Arial"/>
        </w:rPr>
        <w:t>based</w:t>
      </w:r>
      <w:r w:rsidR="002A7D95">
        <w:rPr>
          <w:rFonts w:cs="Arial"/>
        </w:rPr>
        <w:t xml:space="preserve"> </w:t>
      </w:r>
      <w:r w:rsidR="00032081">
        <w:rPr>
          <w:rFonts w:cs="Arial"/>
        </w:rPr>
        <w:t>on the number of units and bedroom configuration of each unit. Accordingly, there is a total of 19 units, being 17 two-bedroom units and two (2) three-bedroom units. There is also a credit for the existing lot.</w:t>
      </w:r>
    </w:p>
    <w:p w14:paraId="63A53C4A" w14:textId="688DA5A0" w:rsidR="00021EB8" w:rsidRPr="00021EB8" w:rsidRDefault="002A7D95" w:rsidP="00021EB8">
      <w:pPr>
        <w:rPr>
          <w:rFonts w:cs="Arial"/>
        </w:rPr>
      </w:pPr>
      <w:r>
        <w:rPr>
          <w:rFonts w:cs="Arial"/>
        </w:rPr>
        <w:t xml:space="preserve">The development is located within the ‘Taree-Cundletown’ local contributions catchment. The contributions </w:t>
      </w:r>
      <w:r w:rsidR="00021EB8">
        <w:rPr>
          <w:rFonts w:cs="Arial"/>
        </w:rPr>
        <w:t>for the development are</w:t>
      </w:r>
      <w:r>
        <w:rPr>
          <w:rFonts w:cs="Arial"/>
        </w:rPr>
        <w:t xml:space="preserve"> identified in the below table:</w:t>
      </w:r>
    </w:p>
    <w:p w14:paraId="7DDF4856" w14:textId="677F38E4" w:rsidR="00021EB8" w:rsidRPr="00021EB8" w:rsidRDefault="00021EB8" w:rsidP="00021EB8">
      <w:pPr>
        <w:pStyle w:val="Caption"/>
        <w:keepNext/>
        <w:jc w:val="center"/>
        <w:rPr>
          <w:rFonts w:cs="Arial"/>
          <w:b/>
          <w:bCs/>
          <w:i w:val="0"/>
          <w:iCs w:val="0"/>
          <w:color w:val="auto"/>
          <w:sz w:val="20"/>
          <w:szCs w:val="20"/>
        </w:rPr>
      </w:pPr>
      <w:r w:rsidRPr="00021EB8">
        <w:rPr>
          <w:rFonts w:cs="Arial"/>
          <w:b/>
          <w:bCs/>
          <w:i w:val="0"/>
          <w:iCs w:val="0"/>
          <w:color w:val="auto"/>
          <w:sz w:val="20"/>
          <w:szCs w:val="20"/>
        </w:rPr>
        <w:t xml:space="preserve">Table </w:t>
      </w:r>
      <w:r w:rsidRPr="00021EB8">
        <w:rPr>
          <w:rFonts w:cs="Arial"/>
          <w:b/>
          <w:bCs/>
          <w:i w:val="0"/>
          <w:iCs w:val="0"/>
          <w:color w:val="auto"/>
          <w:sz w:val="20"/>
          <w:szCs w:val="20"/>
        </w:rPr>
        <w:fldChar w:fldCharType="begin"/>
      </w:r>
      <w:r w:rsidRPr="00021EB8">
        <w:rPr>
          <w:rFonts w:cs="Arial"/>
          <w:b/>
          <w:bCs/>
          <w:i w:val="0"/>
          <w:iCs w:val="0"/>
          <w:color w:val="auto"/>
          <w:sz w:val="20"/>
          <w:szCs w:val="20"/>
        </w:rPr>
        <w:instrText xml:space="preserve"> SEQ Table \* ARABIC </w:instrText>
      </w:r>
      <w:r w:rsidRPr="00021EB8">
        <w:rPr>
          <w:rFonts w:cs="Arial"/>
          <w:b/>
          <w:bCs/>
          <w:i w:val="0"/>
          <w:iCs w:val="0"/>
          <w:color w:val="auto"/>
          <w:sz w:val="20"/>
          <w:szCs w:val="20"/>
        </w:rPr>
        <w:fldChar w:fldCharType="separate"/>
      </w:r>
      <w:r w:rsidRPr="00021EB8">
        <w:rPr>
          <w:rFonts w:cs="Arial"/>
          <w:b/>
          <w:bCs/>
          <w:i w:val="0"/>
          <w:iCs w:val="0"/>
          <w:color w:val="auto"/>
          <w:sz w:val="20"/>
          <w:szCs w:val="20"/>
        </w:rPr>
        <w:t>5</w:t>
      </w:r>
      <w:r w:rsidRPr="00021EB8">
        <w:rPr>
          <w:rFonts w:cs="Arial"/>
          <w:b/>
          <w:bCs/>
          <w:i w:val="0"/>
          <w:iCs w:val="0"/>
          <w:color w:val="auto"/>
          <w:sz w:val="20"/>
          <w:szCs w:val="20"/>
        </w:rPr>
        <w:fldChar w:fldCharType="end"/>
      </w:r>
      <w:r w:rsidRPr="00021EB8">
        <w:rPr>
          <w:rFonts w:cs="Arial"/>
          <w:b/>
          <w:bCs/>
          <w:i w:val="0"/>
          <w:iCs w:val="0"/>
          <w:color w:val="auto"/>
          <w:sz w:val="20"/>
          <w:szCs w:val="20"/>
        </w:rPr>
        <w:t xml:space="preserve">: Contribution Amounts - Derived </w:t>
      </w:r>
      <w:r w:rsidRPr="00B00C8F">
        <w:rPr>
          <w:rFonts w:cs="Arial"/>
          <w:b/>
          <w:bCs/>
          <w:i w:val="0"/>
          <w:iCs w:val="0"/>
          <w:color w:val="auto"/>
          <w:sz w:val="20"/>
          <w:szCs w:val="20"/>
        </w:rPr>
        <w:t xml:space="preserve">from </w:t>
      </w:r>
      <w:r w:rsidR="00B00C8F" w:rsidRPr="00B00C8F">
        <w:rPr>
          <w:rFonts w:cs="Arial"/>
          <w:b/>
          <w:bCs/>
          <w:i w:val="0"/>
          <w:iCs w:val="0"/>
          <w:color w:val="auto"/>
          <w:sz w:val="20"/>
          <w:szCs w:val="20"/>
        </w:rPr>
        <w:t>January</w:t>
      </w:r>
      <w:r w:rsidRPr="00B00C8F">
        <w:rPr>
          <w:rFonts w:cs="Arial"/>
          <w:b/>
          <w:bCs/>
          <w:i w:val="0"/>
          <w:iCs w:val="0"/>
          <w:color w:val="auto"/>
          <w:sz w:val="20"/>
          <w:szCs w:val="20"/>
        </w:rPr>
        <w:t xml:space="preserve"> 202</w:t>
      </w:r>
      <w:r w:rsidR="00B00C8F" w:rsidRPr="00B00C8F">
        <w:rPr>
          <w:rFonts w:cs="Arial"/>
          <w:b/>
          <w:bCs/>
          <w:i w:val="0"/>
          <w:iCs w:val="0"/>
          <w:color w:val="auto"/>
          <w:sz w:val="20"/>
          <w:szCs w:val="20"/>
        </w:rPr>
        <w:t>6</w:t>
      </w:r>
      <w:r w:rsidRPr="00B00C8F">
        <w:rPr>
          <w:rFonts w:cs="Arial"/>
          <w:b/>
          <w:bCs/>
          <w:i w:val="0"/>
          <w:iCs w:val="0"/>
          <w:color w:val="auto"/>
          <w:sz w:val="20"/>
          <w:szCs w:val="20"/>
        </w:rPr>
        <w:t xml:space="preserve"> Figures</w:t>
      </w:r>
    </w:p>
    <w:tbl>
      <w:tblPr>
        <w:tblStyle w:val="TableGrid"/>
        <w:tblW w:w="5000" w:type="pct"/>
        <w:tblLook w:val="04A0" w:firstRow="1" w:lastRow="0" w:firstColumn="1" w:lastColumn="0" w:noHBand="0" w:noVBand="1"/>
      </w:tblPr>
      <w:tblGrid>
        <w:gridCol w:w="5603"/>
        <w:gridCol w:w="3413"/>
      </w:tblGrid>
      <w:tr w:rsidR="002A7D95" w:rsidRPr="00021EB8" w14:paraId="796C8521" w14:textId="48830BE2" w:rsidTr="00021EB8">
        <w:tc>
          <w:tcPr>
            <w:tcW w:w="5000" w:type="pct"/>
            <w:gridSpan w:val="2"/>
          </w:tcPr>
          <w:p w14:paraId="666BABC6" w14:textId="292B9259" w:rsidR="002A7D95" w:rsidRPr="00021EB8" w:rsidRDefault="002A7D95" w:rsidP="00CB2352">
            <w:pPr>
              <w:rPr>
                <w:rFonts w:cs="Arial"/>
                <w:b/>
                <w:bCs/>
              </w:rPr>
            </w:pPr>
            <w:r w:rsidRPr="00021EB8">
              <w:rPr>
                <w:rFonts w:cs="Arial"/>
                <w:b/>
                <w:bCs/>
              </w:rPr>
              <w:t>Taree – Cundletown Local Catchment</w:t>
            </w:r>
          </w:p>
        </w:tc>
      </w:tr>
      <w:tr w:rsidR="00021EB8" w:rsidRPr="00021EB8" w14:paraId="6DA5796D" w14:textId="4BA9C07E" w:rsidTr="00021EB8">
        <w:tc>
          <w:tcPr>
            <w:tcW w:w="3107" w:type="pct"/>
          </w:tcPr>
          <w:p w14:paraId="533C4D88" w14:textId="3362B94E" w:rsidR="00021EB8" w:rsidRPr="00021EB8" w:rsidRDefault="00021EB8" w:rsidP="00CB2352">
            <w:pPr>
              <w:rPr>
                <w:rFonts w:cs="Arial"/>
                <w:b/>
                <w:bCs/>
              </w:rPr>
            </w:pPr>
            <w:r w:rsidRPr="00021EB8">
              <w:rPr>
                <w:rFonts w:cs="Arial"/>
                <w:b/>
                <w:bCs/>
              </w:rPr>
              <w:t>Catchment Facilities</w:t>
            </w:r>
          </w:p>
        </w:tc>
        <w:tc>
          <w:tcPr>
            <w:tcW w:w="1893" w:type="pct"/>
          </w:tcPr>
          <w:p w14:paraId="4B772EB3" w14:textId="0CF032AA" w:rsidR="00021EB8" w:rsidRPr="00021EB8" w:rsidRDefault="00021EB8" w:rsidP="00CB2352">
            <w:pPr>
              <w:rPr>
                <w:rFonts w:cs="Arial"/>
                <w:b/>
                <w:bCs/>
              </w:rPr>
            </w:pPr>
            <w:r>
              <w:rPr>
                <w:rFonts w:cs="Arial"/>
                <w:b/>
                <w:bCs/>
              </w:rPr>
              <w:t>Contribution</w:t>
            </w:r>
          </w:p>
        </w:tc>
      </w:tr>
      <w:tr w:rsidR="00B00C8F" w14:paraId="0632A924" w14:textId="266C6819" w:rsidTr="00021EB8">
        <w:tc>
          <w:tcPr>
            <w:tcW w:w="3107" w:type="pct"/>
          </w:tcPr>
          <w:p w14:paraId="003049D5" w14:textId="6C3DA3FF" w:rsidR="00B00C8F" w:rsidRDefault="00B00C8F" w:rsidP="00B00C8F">
            <w:pPr>
              <w:rPr>
                <w:rFonts w:cs="Arial"/>
              </w:rPr>
            </w:pPr>
            <w:r>
              <w:rPr>
                <w:rFonts w:cs="Arial"/>
              </w:rPr>
              <w:t>Taree-Cundletown</w:t>
            </w:r>
          </w:p>
        </w:tc>
        <w:tc>
          <w:tcPr>
            <w:tcW w:w="1893" w:type="pct"/>
          </w:tcPr>
          <w:p w14:paraId="578D0DF9" w14:textId="47B6E4F1" w:rsidR="00B00C8F" w:rsidRPr="00021EB8" w:rsidRDefault="00B00C8F" w:rsidP="00B00C8F">
            <w:pPr>
              <w:rPr>
                <w:rFonts w:cs="Arial"/>
                <w:highlight w:val="yellow"/>
              </w:rPr>
            </w:pPr>
            <w:r w:rsidRPr="006B2477">
              <w:t xml:space="preserve"> $11,701.44 </w:t>
            </w:r>
          </w:p>
        </w:tc>
      </w:tr>
      <w:tr w:rsidR="00B00C8F" w14:paraId="1F7AD288" w14:textId="2EB65D0F" w:rsidTr="00021EB8">
        <w:tc>
          <w:tcPr>
            <w:tcW w:w="3107" w:type="pct"/>
          </w:tcPr>
          <w:p w14:paraId="608F72D6" w14:textId="7FB564C0" w:rsidR="00B00C8F" w:rsidRDefault="00B00C8F" w:rsidP="00B00C8F">
            <w:pPr>
              <w:rPr>
                <w:rFonts w:cs="Arial"/>
              </w:rPr>
            </w:pPr>
            <w:r>
              <w:rPr>
                <w:rFonts w:cs="Arial"/>
              </w:rPr>
              <w:t>Greater Taree Facilities</w:t>
            </w:r>
          </w:p>
        </w:tc>
        <w:tc>
          <w:tcPr>
            <w:tcW w:w="1893" w:type="pct"/>
          </w:tcPr>
          <w:p w14:paraId="7A3574C0" w14:textId="313A6FFA" w:rsidR="00B00C8F" w:rsidRPr="00021EB8" w:rsidRDefault="00B00C8F" w:rsidP="00B00C8F">
            <w:pPr>
              <w:rPr>
                <w:rFonts w:cs="Arial"/>
                <w:highlight w:val="yellow"/>
              </w:rPr>
            </w:pPr>
            <w:r w:rsidRPr="006B2477">
              <w:t xml:space="preserve"> $53,532.90 </w:t>
            </w:r>
          </w:p>
        </w:tc>
      </w:tr>
      <w:tr w:rsidR="00B00C8F" w14:paraId="792DFB56" w14:textId="77777777" w:rsidTr="00021EB8">
        <w:tc>
          <w:tcPr>
            <w:tcW w:w="3107" w:type="pct"/>
          </w:tcPr>
          <w:p w14:paraId="0CD3D140" w14:textId="3E87F55E" w:rsidR="00B00C8F" w:rsidRDefault="00B00C8F" w:rsidP="00B00C8F">
            <w:pPr>
              <w:rPr>
                <w:rFonts w:cs="Arial"/>
              </w:rPr>
            </w:pPr>
            <w:r>
              <w:rPr>
                <w:rFonts w:cs="Arial"/>
              </w:rPr>
              <w:t>Total</w:t>
            </w:r>
          </w:p>
        </w:tc>
        <w:tc>
          <w:tcPr>
            <w:tcW w:w="1893" w:type="pct"/>
          </w:tcPr>
          <w:p w14:paraId="350F352E" w14:textId="0D051FE5" w:rsidR="00B00C8F" w:rsidRPr="00021EB8" w:rsidRDefault="00B00C8F" w:rsidP="00B00C8F">
            <w:pPr>
              <w:rPr>
                <w:rFonts w:cs="Arial"/>
                <w:highlight w:val="yellow"/>
              </w:rPr>
            </w:pPr>
            <w:r w:rsidRPr="006B2477">
              <w:t xml:space="preserve"> $65,234.34 </w:t>
            </w:r>
          </w:p>
        </w:tc>
      </w:tr>
    </w:tbl>
    <w:p w14:paraId="161FEAE5" w14:textId="77777777" w:rsidR="002A7D95" w:rsidRDefault="002A7D95" w:rsidP="00CB2352">
      <w:pPr>
        <w:rPr>
          <w:rFonts w:cs="Arial"/>
        </w:rPr>
      </w:pPr>
    </w:p>
    <w:p w14:paraId="21504CEB" w14:textId="77777777" w:rsidR="002A7D95" w:rsidRDefault="002A7D95" w:rsidP="00CB2352">
      <w:pPr>
        <w:rPr>
          <w:rFonts w:cs="Arial"/>
        </w:rPr>
      </w:pPr>
    </w:p>
    <w:p w14:paraId="4092354D" w14:textId="77777777" w:rsidR="002A7D95" w:rsidRPr="009E3891" w:rsidRDefault="002A7D95" w:rsidP="00CB2352">
      <w:pPr>
        <w:rPr>
          <w:rFonts w:cs="Arial"/>
        </w:rPr>
      </w:pPr>
    </w:p>
    <w:p w14:paraId="333E1B3D" w14:textId="0E1FB151" w:rsidR="000808D5" w:rsidRPr="00BE218C" w:rsidRDefault="000808D5" w:rsidP="00373375">
      <w:pPr>
        <w:pStyle w:val="ListParagraph"/>
        <w:widowControl w:val="0"/>
        <w:numPr>
          <w:ilvl w:val="0"/>
          <w:numId w:val="1"/>
        </w:numPr>
        <w:tabs>
          <w:tab w:val="left" w:pos="7485"/>
        </w:tabs>
        <w:spacing w:before="120" w:after="0" w:line="240" w:lineRule="auto"/>
        <w:ind w:right="23" w:hanging="720"/>
        <w:contextualSpacing w:val="0"/>
        <w:rPr>
          <w:rFonts w:cs="Arial"/>
          <w:b/>
          <w:lang w:eastAsia="en-AU"/>
        </w:rPr>
      </w:pPr>
      <w:r w:rsidRPr="00BE218C">
        <w:rPr>
          <w:rFonts w:cs="Arial"/>
          <w:b/>
          <w:lang w:eastAsia="en-AU"/>
        </w:rPr>
        <w:t xml:space="preserve">REFERRALS AND SUBMISSIONS </w:t>
      </w:r>
    </w:p>
    <w:p w14:paraId="70E22A0B" w14:textId="16BCC679" w:rsidR="008F5487" w:rsidRPr="00BE218C" w:rsidRDefault="008F5487" w:rsidP="00D36C74">
      <w:pPr>
        <w:widowControl w:val="0"/>
        <w:tabs>
          <w:tab w:val="left" w:pos="7485"/>
        </w:tabs>
        <w:spacing w:before="120" w:after="0" w:line="240" w:lineRule="auto"/>
        <w:ind w:right="23"/>
        <w:rPr>
          <w:rFonts w:cs="Arial"/>
          <w:b/>
          <w:lang w:eastAsia="en-AU"/>
        </w:rPr>
      </w:pPr>
    </w:p>
    <w:p w14:paraId="074A1AD3" w14:textId="40F3CFAB" w:rsidR="00A52F31" w:rsidRPr="00BE218C" w:rsidRDefault="00545E14" w:rsidP="00373375">
      <w:pPr>
        <w:pStyle w:val="ListParagraph"/>
        <w:widowControl w:val="0"/>
        <w:numPr>
          <w:ilvl w:val="1"/>
          <w:numId w:val="1"/>
        </w:numPr>
        <w:tabs>
          <w:tab w:val="left" w:pos="7485"/>
        </w:tabs>
        <w:spacing w:before="120" w:after="0" w:line="240" w:lineRule="auto"/>
        <w:ind w:left="709" w:right="23" w:hanging="709"/>
        <w:rPr>
          <w:rFonts w:cs="Arial"/>
          <w:b/>
          <w:lang w:eastAsia="en-AU"/>
        </w:rPr>
      </w:pPr>
      <w:r w:rsidRPr="00BE218C">
        <w:rPr>
          <w:rFonts w:cs="Arial"/>
          <w:b/>
          <w:lang w:eastAsia="en-AU"/>
        </w:rPr>
        <w:t xml:space="preserve">Agency Referrals and Concurrence </w:t>
      </w:r>
    </w:p>
    <w:p w14:paraId="6472A3BE" w14:textId="6E4596CC" w:rsidR="00A52F31" w:rsidRPr="00BE218C" w:rsidRDefault="00A52F31" w:rsidP="00D36C74">
      <w:pPr>
        <w:widowControl w:val="0"/>
        <w:tabs>
          <w:tab w:val="left" w:pos="7485"/>
        </w:tabs>
        <w:spacing w:before="120" w:after="0" w:line="240" w:lineRule="auto"/>
        <w:ind w:right="23"/>
        <w:rPr>
          <w:rFonts w:cs="Arial"/>
          <w:b/>
          <w:lang w:eastAsia="en-AU"/>
        </w:rPr>
      </w:pPr>
    </w:p>
    <w:p w14:paraId="1610E74B" w14:textId="77777777" w:rsidR="00DA7AE8" w:rsidRDefault="00210DB1" w:rsidP="00DC2047">
      <w:pPr>
        <w:widowControl w:val="0"/>
        <w:tabs>
          <w:tab w:val="left" w:pos="7485"/>
        </w:tabs>
        <w:spacing w:after="0" w:line="240" w:lineRule="auto"/>
        <w:ind w:right="23"/>
        <w:jc w:val="both"/>
        <w:rPr>
          <w:rFonts w:cs="Arial"/>
          <w:bCs/>
          <w:lang w:eastAsia="en-AU"/>
        </w:rPr>
      </w:pPr>
      <w:r w:rsidRPr="00BE218C">
        <w:rPr>
          <w:rFonts w:cs="Arial"/>
          <w:bCs/>
          <w:lang w:eastAsia="en-AU"/>
        </w:rPr>
        <w:t>The development application has be</w:t>
      </w:r>
      <w:r w:rsidR="00467D4B" w:rsidRPr="00BE218C">
        <w:rPr>
          <w:rFonts w:cs="Arial"/>
          <w:bCs/>
          <w:lang w:eastAsia="en-AU"/>
        </w:rPr>
        <w:t>en</w:t>
      </w:r>
      <w:r w:rsidRPr="00BE218C">
        <w:rPr>
          <w:rFonts w:cs="Arial"/>
          <w:bCs/>
          <w:lang w:eastAsia="en-AU"/>
        </w:rPr>
        <w:t xml:space="preserve"> referred to various agencies for comment/concurrence</w:t>
      </w:r>
      <w:r w:rsidR="00DA7AE8">
        <w:rPr>
          <w:rFonts w:cs="Arial"/>
          <w:bCs/>
          <w:lang w:eastAsia="en-AU"/>
        </w:rPr>
        <w:t>/referral</w:t>
      </w:r>
      <w:r w:rsidRPr="00BE218C">
        <w:rPr>
          <w:rFonts w:cs="Arial"/>
          <w:bCs/>
          <w:lang w:eastAsia="en-AU"/>
        </w:rPr>
        <w:t xml:space="preserve"> as required by the EP&amp;A Act and outlined below</w:t>
      </w:r>
      <w:r w:rsidR="00DA7AE8">
        <w:rPr>
          <w:rFonts w:cs="Arial"/>
          <w:bCs/>
          <w:lang w:eastAsia="en-AU"/>
        </w:rPr>
        <w:t xml:space="preserve"> in Table 5. </w:t>
      </w:r>
    </w:p>
    <w:p w14:paraId="74C2390E" w14:textId="77777777" w:rsidR="00DC2047" w:rsidRPr="003654F6" w:rsidRDefault="00DC2047" w:rsidP="00DC2047">
      <w:pPr>
        <w:tabs>
          <w:tab w:val="left" w:pos="7485"/>
        </w:tabs>
        <w:spacing w:after="0" w:line="240" w:lineRule="auto"/>
        <w:ind w:right="23"/>
        <w:jc w:val="both"/>
        <w:rPr>
          <w:rFonts w:cs="Arial"/>
          <w:bCs/>
          <w:lang w:eastAsia="en-AU"/>
        </w:rPr>
      </w:pPr>
    </w:p>
    <w:p w14:paraId="54F91A19" w14:textId="03D3F09C" w:rsidR="00DA7AE8" w:rsidRPr="003654F6" w:rsidRDefault="00DA7AE8" w:rsidP="00DC2047">
      <w:pPr>
        <w:tabs>
          <w:tab w:val="left" w:pos="7485"/>
        </w:tabs>
        <w:spacing w:after="0" w:line="240" w:lineRule="auto"/>
        <w:ind w:right="23"/>
        <w:jc w:val="both"/>
        <w:rPr>
          <w:rFonts w:cs="Arial"/>
          <w:bCs/>
          <w:lang w:eastAsia="en-AU"/>
        </w:rPr>
      </w:pPr>
      <w:r w:rsidRPr="003654F6">
        <w:rPr>
          <w:rFonts w:cs="Arial"/>
          <w:bCs/>
          <w:lang w:eastAsia="en-AU"/>
        </w:rPr>
        <w:t xml:space="preserve">There are no outstanding issues arising from these concurrence and referral requirements subject to the imposition of the recommended conditions of consent being imposed. </w:t>
      </w:r>
    </w:p>
    <w:p w14:paraId="43F694BE" w14:textId="77777777" w:rsidR="003654F6" w:rsidRPr="00BE218C" w:rsidRDefault="003654F6" w:rsidP="00F75C63">
      <w:pPr>
        <w:tabs>
          <w:tab w:val="left" w:pos="7485"/>
        </w:tabs>
        <w:spacing w:before="120" w:after="0" w:line="240" w:lineRule="auto"/>
        <w:ind w:right="23"/>
        <w:jc w:val="both"/>
        <w:rPr>
          <w:rFonts w:cs="Arial"/>
          <w:bCs/>
          <w:lang w:eastAsia="en-AU"/>
        </w:rPr>
      </w:pPr>
    </w:p>
    <w:p w14:paraId="39B5AC7D" w14:textId="5F12E775" w:rsidR="008A62AB" w:rsidRPr="002A0A9B" w:rsidRDefault="008A62AB" w:rsidP="008A62AB">
      <w:pPr>
        <w:pStyle w:val="Caption"/>
        <w:keepNext/>
        <w:jc w:val="center"/>
        <w:rPr>
          <w:rFonts w:cs="Arial"/>
          <w:b/>
          <w:bCs/>
          <w:i w:val="0"/>
          <w:iCs w:val="0"/>
          <w:color w:val="auto"/>
          <w:sz w:val="20"/>
          <w:szCs w:val="20"/>
        </w:rPr>
      </w:pPr>
      <w:r w:rsidRPr="002A0A9B">
        <w:rPr>
          <w:rFonts w:cs="Arial"/>
          <w:b/>
          <w:bCs/>
          <w:i w:val="0"/>
          <w:iCs w:val="0"/>
          <w:color w:val="auto"/>
          <w:sz w:val="20"/>
          <w:szCs w:val="20"/>
        </w:rPr>
        <w:lastRenderedPageBreak/>
        <w:t xml:space="preserve">Table </w:t>
      </w:r>
      <w:r w:rsidRPr="002A0A9B">
        <w:rPr>
          <w:rFonts w:cs="Arial"/>
          <w:b/>
          <w:bCs/>
          <w:i w:val="0"/>
          <w:iCs w:val="0"/>
          <w:color w:val="auto"/>
          <w:sz w:val="20"/>
          <w:szCs w:val="20"/>
        </w:rPr>
        <w:fldChar w:fldCharType="begin"/>
      </w:r>
      <w:r w:rsidRPr="002A0A9B">
        <w:rPr>
          <w:rFonts w:cs="Arial"/>
          <w:b/>
          <w:bCs/>
          <w:i w:val="0"/>
          <w:iCs w:val="0"/>
          <w:color w:val="auto"/>
          <w:sz w:val="20"/>
          <w:szCs w:val="20"/>
        </w:rPr>
        <w:instrText xml:space="preserve"> SEQ Table \* ARABIC </w:instrText>
      </w:r>
      <w:r w:rsidRPr="002A0A9B">
        <w:rPr>
          <w:rFonts w:cs="Arial"/>
          <w:b/>
          <w:bCs/>
          <w:i w:val="0"/>
          <w:iCs w:val="0"/>
          <w:color w:val="auto"/>
          <w:sz w:val="20"/>
          <w:szCs w:val="20"/>
        </w:rPr>
        <w:fldChar w:fldCharType="separate"/>
      </w:r>
      <w:r w:rsidR="00021EB8">
        <w:rPr>
          <w:rFonts w:cs="Arial"/>
          <w:b/>
          <w:bCs/>
          <w:i w:val="0"/>
          <w:iCs w:val="0"/>
          <w:noProof/>
          <w:color w:val="auto"/>
          <w:sz w:val="20"/>
          <w:szCs w:val="20"/>
        </w:rPr>
        <w:t>7</w:t>
      </w:r>
      <w:r w:rsidRPr="002A0A9B">
        <w:rPr>
          <w:rFonts w:cs="Arial"/>
          <w:b/>
          <w:bCs/>
          <w:i w:val="0"/>
          <w:iCs w:val="0"/>
          <w:color w:val="auto"/>
          <w:sz w:val="20"/>
          <w:szCs w:val="20"/>
        </w:rPr>
        <w:fldChar w:fldCharType="end"/>
      </w:r>
      <w:r w:rsidRPr="002A0A9B">
        <w:rPr>
          <w:rFonts w:cs="Arial"/>
          <w:b/>
          <w:bCs/>
          <w:i w:val="0"/>
          <w:iCs w:val="0"/>
          <w:color w:val="auto"/>
          <w:sz w:val="20"/>
          <w:szCs w:val="20"/>
        </w:rPr>
        <w:t>: Concurrence and Referrals to agencies</w:t>
      </w:r>
    </w:p>
    <w:tbl>
      <w:tblPr>
        <w:tblStyle w:val="DPETable"/>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3019"/>
        <w:gridCol w:w="3215"/>
        <w:gridCol w:w="1196"/>
      </w:tblGrid>
      <w:tr w:rsidR="00C00017" w:rsidRPr="003654F6" w14:paraId="5BB10055" w14:textId="77777777" w:rsidTr="003654F6">
        <w:trPr>
          <w:cnfStyle w:val="100000000000" w:firstRow="1" w:lastRow="0" w:firstColumn="0" w:lastColumn="0" w:oddVBand="0" w:evenVBand="0" w:oddHBand="0" w:evenHBand="0" w:firstRowFirstColumn="0" w:firstRowLastColumn="0" w:lastRowFirstColumn="0" w:lastRowLastColumn="0"/>
          <w:jc w:val="center"/>
        </w:trPr>
        <w:tc>
          <w:tcPr>
            <w:tcW w:w="880" w:type="pct"/>
            <w:tcBorders>
              <w:bottom w:val="none" w:sz="0" w:space="0" w:color="auto"/>
            </w:tcBorders>
            <w:shd w:val="clear" w:color="auto" w:fill="auto"/>
          </w:tcPr>
          <w:p w14:paraId="2ADD1007" w14:textId="512A75AC" w:rsidR="00C00017" w:rsidRPr="003654F6" w:rsidRDefault="00C00017" w:rsidP="008A62AB">
            <w:pPr>
              <w:pStyle w:val="FigureCaption"/>
              <w:spacing w:before="0" w:after="120"/>
              <w:ind w:left="0"/>
              <w:rPr>
                <w:rFonts w:cs="Arial"/>
                <w:b/>
                <w:bCs/>
                <w:color w:val="auto"/>
                <w:sz w:val="22"/>
                <w:szCs w:val="22"/>
              </w:rPr>
            </w:pPr>
            <w:r w:rsidRPr="003654F6">
              <w:rPr>
                <w:rFonts w:cs="Arial"/>
                <w:b/>
                <w:bCs/>
                <w:color w:val="auto"/>
                <w:sz w:val="22"/>
                <w:szCs w:val="22"/>
              </w:rPr>
              <w:t>Agency</w:t>
            </w:r>
          </w:p>
        </w:tc>
        <w:tc>
          <w:tcPr>
            <w:tcW w:w="1674" w:type="pct"/>
            <w:tcBorders>
              <w:bottom w:val="none" w:sz="0" w:space="0" w:color="auto"/>
            </w:tcBorders>
            <w:shd w:val="clear" w:color="auto" w:fill="auto"/>
          </w:tcPr>
          <w:p w14:paraId="4FA343D4" w14:textId="77777777" w:rsidR="00C00017" w:rsidRPr="003654F6" w:rsidRDefault="00C00017" w:rsidP="008A62AB">
            <w:pPr>
              <w:pStyle w:val="FigureCaption"/>
              <w:spacing w:before="0" w:after="120"/>
              <w:ind w:left="0"/>
              <w:rPr>
                <w:rFonts w:cs="Arial"/>
                <w:b/>
                <w:bCs/>
                <w:color w:val="auto"/>
                <w:sz w:val="22"/>
                <w:szCs w:val="22"/>
              </w:rPr>
            </w:pPr>
            <w:r w:rsidRPr="003654F6">
              <w:rPr>
                <w:rFonts w:cs="Arial"/>
                <w:b/>
                <w:bCs/>
                <w:color w:val="auto"/>
                <w:sz w:val="22"/>
                <w:szCs w:val="22"/>
              </w:rPr>
              <w:t>Concurrence/</w:t>
            </w:r>
          </w:p>
          <w:p w14:paraId="4906BACA" w14:textId="456E0849" w:rsidR="00C00017" w:rsidRPr="003654F6" w:rsidRDefault="00C00017" w:rsidP="008A62AB">
            <w:pPr>
              <w:pStyle w:val="FigureCaption"/>
              <w:spacing w:before="0" w:after="120"/>
              <w:ind w:left="0"/>
              <w:rPr>
                <w:rFonts w:cs="Arial"/>
                <w:b/>
                <w:bCs/>
                <w:color w:val="auto"/>
                <w:sz w:val="22"/>
                <w:szCs w:val="22"/>
              </w:rPr>
            </w:pPr>
            <w:r w:rsidRPr="003654F6">
              <w:rPr>
                <w:rFonts w:cs="Arial"/>
                <w:b/>
                <w:bCs/>
                <w:color w:val="auto"/>
                <w:sz w:val="22"/>
                <w:szCs w:val="22"/>
              </w:rPr>
              <w:t>referral trigger</w:t>
            </w:r>
          </w:p>
        </w:tc>
        <w:tc>
          <w:tcPr>
            <w:tcW w:w="1783" w:type="pct"/>
            <w:tcBorders>
              <w:bottom w:val="none" w:sz="0" w:space="0" w:color="auto"/>
            </w:tcBorders>
            <w:shd w:val="clear" w:color="auto" w:fill="auto"/>
          </w:tcPr>
          <w:p w14:paraId="4C5F2314" w14:textId="77777777" w:rsidR="008A62AB" w:rsidRPr="003654F6" w:rsidRDefault="00C00017" w:rsidP="008A62AB">
            <w:pPr>
              <w:pStyle w:val="FigureCaption"/>
              <w:spacing w:before="0" w:after="120"/>
              <w:ind w:left="0"/>
              <w:rPr>
                <w:rFonts w:cs="Arial"/>
                <w:b/>
                <w:bCs/>
                <w:color w:val="auto"/>
                <w:sz w:val="22"/>
                <w:szCs w:val="22"/>
              </w:rPr>
            </w:pPr>
            <w:r w:rsidRPr="003654F6">
              <w:rPr>
                <w:rFonts w:cs="Arial"/>
                <w:b/>
                <w:bCs/>
                <w:color w:val="auto"/>
                <w:sz w:val="22"/>
                <w:szCs w:val="22"/>
              </w:rPr>
              <w:t>Comments</w:t>
            </w:r>
            <w:r w:rsidR="008A62AB" w:rsidRPr="003654F6">
              <w:rPr>
                <w:rFonts w:cs="Arial"/>
                <w:b/>
                <w:bCs/>
                <w:color w:val="auto"/>
                <w:sz w:val="22"/>
                <w:szCs w:val="22"/>
              </w:rPr>
              <w:t xml:space="preserve"> </w:t>
            </w:r>
          </w:p>
          <w:p w14:paraId="7DBC93C3" w14:textId="64F12DFC" w:rsidR="00C00017" w:rsidRPr="003654F6" w:rsidRDefault="008A62AB" w:rsidP="008A62AB">
            <w:pPr>
              <w:pStyle w:val="FigureCaption"/>
              <w:spacing w:before="0" w:after="120"/>
              <w:ind w:left="0"/>
              <w:rPr>
                <w:rFonts w:cs="Arial"/>
                <w:b/>
                <w:bCs/>
                <w:color w:val="auto"/>
                <w:sz w:val="22"/>
                <w:szCs w:val="22"/>
              </w:rPr>
            </w:pPr>
            <w:r w:rsidRPr="003654F6">
              <w:rPr>
                <w:rFonts w:cs="Arial"/>
                <w:b/>
                <w:bCs/>
                <w:color w:val="auto"/>
                <w:sz w:val="22"/>
                <w:szCs w:val="22"/>
              </w:rPr>
              <w:t>(Issue, resolution, conditions)</w:t>
            </w:r>
          </w:p>
        </w:tc>
        <w:tc>
          <w:tcPr>
            <w:tcW w:w="663" w:type="pct"/>
            <w:tcBorders>
              <w:bottom w:val="none" w:sz="0" w:space="0" w:color="auto"/>
            </w:tcBorders>
            <w:shd w:val="clear" w:color="auto" w:fill="auto"/>
          </w:tcPr>
          <w:p w14:paraId="5203155E" w14:textId="77777777" w:rsidR="00C00017" w:rsidRPr="003654F6" w:rsidRDefault="00C00017" w:rsidP="008A62AB">
            <w:pPr>
              <w:pStyle w:val="FigureCaption"/>
              <w:spacing w:before="0" w:after="120"/>
              <w:ind w:left="0"/>
              <w:rPr>
                <w:rFonts w:cs="Arial"/>
                <w:b/>
                <w:bCs/>
                <w:color w:val="auto"/>
                <w:sz w:val="22"/>
                <w:szCs w:val="22"/>
              </w:rPr>
            </w:pPr>
            <w:r w:rsidRPr="003654F6">
              <w:rPr>
                <w:rFonts w:cs="Arial"/>
                <w:b/>
                <w:bCs/>
                <w:color w:val="auto"/>
                <w:sz w:val="22"/>
                <w:szCs w:val="22"/>
              </w:rPr>
              <w:t>Resolved</w:t>
            </w:r>
          </w:p>
          <w:p w14:paraId="467D9B06" w14:textId="7F5C0257" w:rsidR="00C00017" w:rsidRPr="003654F6" w:rsidRDefault="00C00017" w:rsidP="008A62AB">
            <w:pPr>
              <w:pStyle w:val="FigureCaption"/>
              <w:spacing w:before="0" w:after="120"/>
              <w:ind w:left="0"/>
              <w:rPr>
                <w:rFonts w:cs="Arial"/>
                <w:b/>
                <w:bCs/>
                <w:color w:val="auto"/>
                <w:sz w:val="22"/>
                <w:szCs w:val="22"/>
              </w:rPr>
            </w:pPr>
          </w:p>
        </w:tc>
      </w:tr>
      <w:tr w:rsidR="003F4F1C" w:rsidRPr="003654F6" w14:paraId="77DE7E04" w14:textId="77777777" w:rsidTr="003654F6">
        <w:trPr>
          <w:jc w:val="center"/>
        </w:trPr>
        <w:tc>
          <w:tcPr>
            <w:tcW w:w="5000" w:type="pct"/>
            <w:gridSpan w:val="4"/>
          </w:tcPr>
          <w:p w14:paraId="2ED68CA6" w14:textId="49A1DC23" w:rsidR="003F4F1C" w:rsidRPr="003654F6" w:rsidRDefault="003F4F1C" w:rsidP="003F4F1C">
            <w:pPr>
              <w:pStyle w:val="FigureCaption"/>
              <w:spacing w:before="0" w:after="0"/>
              <w:ind w:left="0"/>
              <w:jc w:val="both"/>
              <w:rPr>
                <w:rFonts w:cs="Arial"/>
                <w:color w:val="auto"/>
                <w:sz w:val="22"/>
                <w:szCs w:val="22"/>
              </w:rPr>
            </w:pPr>
            <w:r w:rsidRPr="003654F6">
              <w:rPr>
                <w:rFonts w:cs="Arial"/>
                <w:color w:val="auto"/>
                <w:sz w:val="22"/>
                <w:szCs w:val="22"/>
              </w:rPr>
              <w:t xml:space="preserve">Integrated Development (S </w:t>
            </w:r>
            <w:r w:rsidR="00437AB7" w:rsidRPr="003654F6">
              <w:rPr>
                <w:rFonts w:cs="Arial"/>
                <w:color w:val="auto"/>
                <w:sz w:val="22"/>
                <w:szCs w:val="22"/>
              </w:rPr>
              <w:t>4.46 of the EP&amp;A Act)</w:t>
            </w:r>
          </w:p>
        </w:tc>
      </w:tr>
      <w:tr w:rsidR="00236341" w:rsidRPr="003654F6" w14:paraId="54EBDF3C" w14:textId="77777777" w:rsidTr="003654F6">
        <w:trPr>
          <w:jc w:val="center"/>
        </w:trPr>
        <w:tc>
          <w:tcPr>
            <w:tcW w:w="880" w:type="pct"/>
          </w:tcPr>
          <w:p w14:paraId="4AC17C82" w14:textId="63702DF1" w:rsidR="003F4F1C" w:rsidRPr="003654F6" w:rsidRDefault="00437AB7" w:rsidP="003F4F1C">
            <w:pPr>
              <w:pStyle w:val="FigureCaption"/>
              <w:spacing w:before="0" w:after="0"/>
              <w:ind w:left="0"/>
              <w:jc w:val="left"/>
              <w:rPr>
                <w:rFonts w:cs="Arial"/>
                <w:b w:val="0"/>
                <w:color w:val="auto"/>
                <w:sz w:val="22"/>
                <w:szCs w:val="22"/>
              </w:rPr>
            </w:pPr>
            <w:r w:rsidRPr="003654F6">
              <w:rPr>
                <w:rFonts w:cs="Arial"/>
                <w:b w:val="0"/>
                <w:color w:val="auto"/>
                <w:sz w:val="22"/>
                <w:szCs w:val="22"/>
              </w:rPr>
              <w:t>RFS</w:t>
            </w:r>
          </w:p>
        </w:tc>
        <w:tc>
          <w:tcPr>
            <w:tcW w:w="1674" w:type="pct"/>
          </w:tcPr>
          <w:p w14:paraId="7BD2694E" w14:textId="0F921E1B" w:rsidR="00DA7AE8" w:rsidRPr="003654F6" w:rsidRDefault="00437AB7" w:rsidP="004249A7">
            <w:pPr>
              <w:pStyle w:val="FigureCaption"/>
              <w:spacing w:before="0" w:after="0"/>
              <w:ind w:left="0"/>
              <w:jc w:val="both"/>
              <w:rPr>
                <w:rFonts w:cs="Arial"/>
                <w:b w:val="0"/>
                <w:i/>
                <w:color w:val="auto"/>
                <w:sz w:val="22"/>
                <w:szCs w:val="22"/>
                <w:lang w:val="en-AU"/>
              </w:rPr>
            </w:pPr>
            <w:r w:rsidRPr="003654F6">
              <w:rPr>
                <w:rFonts w:cs="Arial"/>
                <w:b w:val="0"/>
                <w:color w:val="auto"/>
                <w:sz w:val="22"/>
                <w:szCs w:val="22"/>
                <w:lang w:val="en-AU"/>
              </w:rPr>
              <w:t>S</w:t>
            </w:r>
            <w:r w:rsidR="003654F6" w:rsidRPr="003654F6">
              <w:rPr>
                <w:rFonts w:cs="Arial"/>
                <w:b w:val="0"/>
                <w:color w:val="auto"/>
                <w:sz w:val="22"/>
                <w:szCs w:val="22"/>
                <w:lang w:val="en-AU"/>
              </w:rPr>
              <w:t xml:space="preserve">ection </w:t>
            </w:r>
            <w:r w:rsidRPr="003654F6">
              <w:rPr>
                <w:rFonts w:cs="Arial"/>
                <w:b w:val="0"/>
                <w:color w:val="auto"/>
                <w:sz w:val="22"/>
                <w:szCs w:val="22"/>
                <w:lang w:val="en-AU"/>
              </w:rPr>
              <w:t xml:space="preserve">100B - </w:t>
            </w:r>
            <w:r w:rsidRPr="003654F6">
              <w:rPr>
                <w:rFonts w:cs="Arial"/>
                <w:b w:val="0"/>
                <w:i/>
                <w:color w:val="auto"/>
                <w:sz w:val="22"/>
                <w:szCs w:val="22"/>
                <w:lang w:val="en-AU"/>
              </w:rPr>
              <w:t>Rural Fires Act 1997</w:t>
            </w:r>
          </w:p>
        </w:tc>
        <w:tc>
          <w:tcPr>
            <w:tcW w:w="1783" w:type="pct"/>
          </w:tcPr>
          <w:p w14:paraId="4636DC0D" w14:textId="11A7DF10" w:rsidR="003654F6" w:rsidRPr="003654F6" w:rsidRDefault="003654F6" w:rsidP="003654F6">
            <w:pPr>
              <w:rPr>
                <w:rFonts w:cs="Arial"/>
                <w:color w:val="auto"/>
                <w:sz w:val="22"/>
                <w:szCs w:val="22"/>
              </w:rPr>
            </w:pPr>
            <w:r w:rsidRPr="003654F6">
              <w:rPr>
                <w:rFonts w:cs="Arial"/>
                <w:color w:val="auto"/>
                <w:sz w:val="22"/>
                <w:szCs w:val="22"/>
              </w:rPr>
              <w:t>The proposal is for a Seniors Housing development on bushfire-prone land, which is defined as a ‘special fire protection purpose’ and therefore the application triggers an ‘integrated approval’ pursuant to Section 100.b of the Rural Fires Act 1997.</w:t>
            </w:r>
          </w:p>
          <w:p w14:paraId="41A4C680" w14:textId="77777777" w:rsidR="003654F6" w:rsidRPr="003654F6" w:rsidRDefault="003654F6" w:rsidP="003654F6">
            <w:pPr>
              <w:rPr>
                <w:rFonts w:cs="Arial"/>
                <w:color w:val="auto"/>
                <w:sz w:val="22"/>
                <w:szCs w:val="22"/>
              </w:rPr>
            </w:pPr>
          </w:p>
          <w:p w14:paraId="695FE5ED" w14:textId="77777777" w:rsidR="003654F6" w:rsidRPr="003654F6" w:rsidRDefault="003654F6" w:rsidP="003654F6">
            <w:pPr>
              <w:rPr>
                <w:rFonts w:cs="Arial"/>
                <w:color w:val="auto"/>
                <w:sz w:val="22"/>
                <w:szCs w:val="22"/>
              </w:rPr>
            </w:pPr>
            <w:r w:rsidRPr="003654F6">
              <w:rPr>
                <w:rFonts w:cs="Arial"/>
                <w:color w:val="auto"/>
                <w:sz w:val="22"/>
                <w:szCs w:val="22"/>
              </w:rPr>
              <w:t>The application has been referred to the NSW RFS for comment. The NSW RFS has issued a Bush Fire Safety Authority supporting the application.</w:t>
            </w:r>
          </w:p>
          <w:p w14:paraId="1F04B59A" w14:textId="77777777" w:rsidR="003654F6" w:rsidRPr="003654F6" w:rsidRDefault="003654F6" w:rsidP="003654F6">
            <w:pPr>
              <w:rPr>
                <w:rFonts w:cs="Arial"/>
                <w:color w:val="auto"/>
                <w:sz w:val="22"/>
                <w:szCs w:val="22"/>
              </w:rPr>
            </w:pPr>
          </w:p>
          <w:p w14:paraId="12B79C21" w14:textId="77777777" w:rsidR="003654F6" w:rsidRPr="003654F6" w:rsidRDefault="003654F6" w:rsidP="003654F6">
            <w:pPr>
              <w:rPr>
                <w:rFonts w:cs="Arial"/>
                <w:color w:val="auto"/>
                <w:sz w:val="22"/>
                <w:szCs w:val="22"/>
              </w:rPr>
            </w:pPr>
            <w:r w:rsidRPr="003654F6">
              <w:rPr>
                <w:rFonts w:cs="Arial"/>
                <w:color w:val="auto"/>
                <w:sz w:val="22"/>
                <w:szCs w:val="22"/>
              </w:rPr>
              <w:t>The application has satisfied the requirements under the Rural Fires Act 1997.</w:t>
            </w:r>
          </w:p>
          <w:p w14:paraId="521ECC9F" w14:textId="41E639CB" w:rsidR="003F4F1C" w:rsidRPr="003654F6" w:rsidRDefault="003F4F1C" w:rsidP="003F4F1C">
            <w:pPr>
              <w:pStyle w:val="FigureCaption"/>
              <w:spacing w:before="0" w:after="0"/>
              <w:ind w:left="0"/>
              <w:jc w:val="both"/>
              <w:rPr>
                <w:rFonts w:cs="Arial"/>
                <w:b w:val="0"/>
                <w:color w:val="auto"/>
                <w:sz w:val="22"/>
                <w:szCs w:val="22"/>
              </w:rPr>
            </w:pPr>
          </w:p>
        </w:tc>
        <w:tc>
          <w:tcPr>
            <w:tcW w:w="663" w:type="pct"/>
          </w:tcPr>
          <w:p w14:paraId="029CD033" w14:textId="2421FEEA" w:rsidR="003F4F1C" w:rsidRPr="003654F6" w:rsidRDefault="00437AB7" w:rsidP="00437AB7">
            <w:pPr>
              <w:pStyle w:val="FigureCaption"/>
              <w:spacing w:before="0" w:after="0"/>
              <w:ind w:left="0"/>
              <w:rPr>
                <w:rFonts w:cs="Arial"/>
                <w:b w:val="0"/>
                <w:color w:val="auto"/>
                <w:sz w:val="22"/>
                <w:szCs w:val="22"/>
              </w:rPr>
            </w:pPr>
            <w:r w:rsidRPr="003654F6">
              <w:rPr>
                <w:rFonts w:cs="Arial"/>
                <w:b w:val="0"/>
                <w:color w:val="auto"/>
                <w:sz w:val="22"/>
                <w:szCs w:val="22"/>
                <w:lang w:val="en-AU"/>
              </w:rPr>
              <w:t>Y</w:t>
            </w:r>
          </w:p>
        </w:tc>
      </w:tr>
      <w:tr w:rsidR="00236341" w:rsidRPr="003654F6" w14:paraId="5755D595" w14:textId="77777777" w:rsidTr="003654F6">
        <w:trPr>
          <w:jc w:val="center"/>
        </w:trPr>
        <w:tc>
          <w:tcPr>
            <w:tcW w:w="880" w:type="pct"/>
          </w:tcPr>
          <w:p w14:paraId="5B69EE01" w14:textId="781727DE" w:rsidR="00437AB7" w:rsidRPr="003654F6" w:rsidRDefault="003654F6" w:rsidP="003F4F1C">
            <w:pPr>
              <w:pStyle w:val="FigureCaption"/>
              <w:spacing w:before="0" w:after="0"/>
              <w:ind w:left="0"/>
              <w:jc w:val="left"/>
              <w:rPr>
                <w:rFonts w:cs="Arial"/>
                <w:b w:val="0"/>
                <w:color w:val="auto"/>
                <w:sz w:val="22"/>
                <w:szCs w:val="22"/>
              </w:rPr>
            </w:pPr>
            <w:r w:rsidRPr="003654F6">
              <w:rPr>
                <w:rFonts w:cs="Arial"/>
                <w:b w:val="0"/>
                <w:color w:val="auto"/>
                <w:sz w:val="22"/>
                <w:szCs w:val="22"/>
              </w:rPr>
              <w:t>DPE - Water</w:t>
            </w:r>
          </w:p>
        </w:tc>
        <w:tc>
          <w:tcPr>
            <w:tcW w:w="1674" w:type="pct"/>
          </w:tcPr>
          <w:p w14:paraId="09DC802C" w14:textId="6AB118CE" w:rsidR="00DA7AE8" w:rsidRPr="003654F6" w:rsidRDefault="00437AB7" w:rsidP="004249A7">
            <w:pPr>
              <w:pStyle w:val="FigureCaption"/>
              <w:spacing w:before="0" w:after="0"/>
              <w:ind w:left="0"/>
              <w:jc w:val="both"/>
              <w:rPr>
                <w:rFonts w:cs="Arial"/>
                <w:b w:val="0"/>
                <w:i/>
                <w:color w:val="auto"/>
                <w:sz w:val="22"/>
                <w:szCs w:val="22"/>
                <w:lang w:val="en-AU"/>
              </w:rPr>
            </w:pPr>
            <w:r w:rsidRPr="003654F6">
              <w:rPr>
                <w:rFonts w:cs="Arial"/>
                <w:b w:val="0"/>
                <w:color w:val="auto"/>
                <w:sz w:val="22"/>
                <w:szCs w:val="22"/>
                <w:lang w:val="en-AU"/>
              </w:rPr>
              <w:t>S</w:t>
            </w:r>
            <w:r w:rsidR="003654F6" w:rsidRPr="003654F6">
              <w:rPr>
                <w:rFonts w:cs="Arial"/>
                <w:b w:val="0"/>
                <w:color w:val="auto"/>
                <w:sz w:val="22"/>
                <w:szCs w:val="22"/>
                <w:lang w:val="en-AU"/>
              </w:rPr>
              <w:t>ection 91</w:t>
            </w:r>
            <w:r w:rsidRPr="003654F6">
              <w:rPr>
                <w:rFonts w:cs="Arial"/>
                <w:b w:val="0"/>
                <w:color w:val="auto"/>
                <w:sz w:val="22"/>
                <w:szCs w:val="22"/>
                <w:lang w:val="en-AU"/>
              </w:rPr>
              <w:t xml:space="preserve"> – </w:t>
            </w:r>
            <w:r w:rsidRPr="003654F6">
              <w:rPr>
                <w:rFonts w:cs="Arial"/>
                <w:b w:val="0"/>
                <w:i/>
                <w:color w:val="auto"/>
                <w:sz w:val="22"/>
                <w:szCs w:val="22"/>
                <w:lang w:val="en-AU"/>
              </w:rPr>
              <w:t xml:space="preserve">Water </w:t>
            </w:r>
            <w:r w:rsidR="008A62AB" w:rsidRPr="003654F6">
              <w:rPr>
                <w:rFonts w:cs="Arial"/>
                <w:b w:val="0"/>
                <w:i/>
                <w:color w:val="auto"/>
                <w:sz w:val="22"/>
                <w:szCs w:val="22"/>
                <w:lang w:val="en-AU"/>
              </w:rPr>
              <w:t>Management</w:t>
            </w:r>
            <w:r w:rsidRPr="003654F6">
              <w:rPr>
                <w:rFonts w:cs="Arial"/>
                <w:b w:val="0"/>
                <w:i/>
                <w:color w:val="auto"/>
                <w:sz w:val="22"/>
                <w:szCs w:val="22"/>
                <w:lang w:val="en-AU"/>
              </w:rPr>
              <w:t xml:space="preserve"> Act 2000</w:t>
            </w:r>
          </w:p>
        </w:tc>
        <w:tc>
          <w:tcPr>
            <w:tcW w:w="1783" w:type="pct"/>
          </w:tcPr>
          <w:p w14:paraId="0C6AC347" w14:textId="77777777" w:rsidR="003654F6" w:rsidRPr="003654F6" w:rsidRDefault="003654F6" w:rsidP="003654F6">
            <w:pPr>
              <w:rPr>
                <w:rFonts w:cs="Arial"/>
                <w:color w:val="auto"/>
                <w:sz w:val="22"/>
                <w:szCs w:val="22"/>
              </w:rPr>
            </w:pPr>
            <w:r w:rsidRPr="003654F6">
              <w:rPr>
                <w:rFonts w:cs="Arial"/>
                <w:color w:val="auto"/>
                <w:sz w:val="22"/>
                <w:szCs w:val="22"/>
              </w:rPr>
              <w:t>The application proposes works within mapped watercourses and requires a Controlled Activity Approval.</w:t>
            </w:r>
          </w:p>
          <w:p w14:paraId="76D23815" w14:textId="77777777" w:rsidR="003654F6" w:rsidRPr="003654F6" w:rsidRDefault="003654F6" w:rsidP="003654F6">
            <w:pPr>
              <w:rPr>
                <w:rFonts w:cs="Arial"/>
                <w:color w:val="auto"/>
                <w:sz w:val="22"/>
                <w:szCs w:val="22"/>
              </w:rPr>
            </w:pPr>
          </w:p>
          <w:p w14:paraId="79BE6DCB" w14:textId="77777777" w:rsidR="003654F6" w:rsidRPr="003654F6" w:rsidRDefault="003654F6" w:rsidP="003654F6">
            <w:pPr>
              <w:rPr>
                <w:rFonts w:cs="Arial"/>
                <w:color w:val="auto"/>
                <w:sz w:val="22"/>
                <w:szCs w:val="22"/>
              </w:rPr>
            </w:pPr>
            <w:r w:rsidRPr="003654F6">
              <w:rPr>
                <w:rFonts w:cs="Arial"/>
                <w:color w:val="auto"/>
                <w:sz w:val="22"/>
                <w:szCs w:val="22"/>
              </w:rPr>
              <w:t xml:space="preserve">The application was referred to the Department of Planning and Environment - Water pursuant to Section 91 of the </w:t>
            </w:r>
            <w:r w:rsidRPr="003654F6">
              <w:rPr>
                <w:rFonts w:cs="Arial"/>
                <w:i/>
                <w:iCs/>
                <w:color w:val="auto"/>
                <w:sz w:val="22"/>
                <w:szCs w:val="22"/>
              </w:rPr>
              <w:t>Water Management Act 2000 No 92</w:t>
            </w:r>
            <w:r w:rsidRPr="003654F6">
              <w:rPr>
                <w:rFonts w:cs="Arial"/>
                <w:color w:val="auto"/>
                <w:sz w:val="22"/>
                <w:szCs w:val="22"/>
              </w:rPr>
              <w:t>.</w:t>
            </w:r>
          </w:p>
          <w:p w14:paraId="198701CE" w14:textId="77777777" w:rsidR="003654F6" w:rsidRPr="003654F6" w:rsidRDefault="003654F6" w:rsidP="003654F6">
            <w:pPr>
              <w:rPr>
                <w:rFonts w:cs="Arial"/>
                <w:color w:val="auto"/>
                <w:sz w:val="22"/>
                <w:szCs w:val="22"/>
              </w:rPr>
            </w:pPr>
          </w:p>
          <w:p w14:paraId="6B5CF574" w14:textId="77777777" w:rsidR="003654F6" w:rsidRPr="003654F6" w:rsidRDefault="003654F6" w:rsidP="003654F6">
            <w:pPr>
              <w:rPr>
                <w:rFonts w:cs="Arial"/>
                <w:color w:val="auto"/>
                <w:sz w:val="22"/>
                <w:szCs w:val="22"/>
              </w:rPr>
            </w:pPr>
            <w:r w:rsidRPr="003654F6">
              <w:rPr>
                <w:rFonts w:cs="Arial"/>
                <w:color w:val="auto"/>
                <w:sz w:val="22"/>
                <w:szCs w:val="22"/>
              </w:rPr>
              <w:t>The Department of Planning and Environment - Water has issued general terms of approval supporting the application.</w:t>
            </w:r>
          </w:p>
          <w:p w14:paraId="68415721" w14:textId="77777777" w:rsidR="003654F6" w:rsidRPr="003654F6" w:rsidRDefault="003654F6" w:rsidP="003654F6">
            <w:pPr>
              <w:rPr>
                <w:rFonts w:cs="Arial"/>
                <w:color w:val="auto"/>
                <w:sz w:val="22"/>
                <w:szCs w:val="22"/>
              </w:rPr>
            </w:pPr>
          </w:p>
          <w:p w14:paraId="2DB86DB9" w14:textId="77777777" w:rsidR="003654F6" w:rsidRPr="003654F6" w:rsidRDefault="003654F6" w:rsidP="003654F6">
            <w:pPr>
              <w:rPr>
                <w:rFonts w:cs="Arial"/>
                <w:color w:val="auto"/>
                <w:sz w:val="22"/>
                <w:szCs w:val="22"/>
              </w:rPr>
            </w:pPr>
            <w:r w:rsidRPr="003654F6">
              <w:rPr>
                <w:rFonts w:cs="Arial"/>
                <w:color w:val="auto"/>
                <w:sz w:val="22"/>
                <w:szCs w:val="22"/>
              </w:rPr>
              <w:lastRenderedPageBreak/>
              <w:t>A Controlled Activity Approval will be required prior to the commencement of works within the watercourse. This will be imposed as a condition of consent.</w:t>
            </w:r>
          </w:p>
          <w:p w14:paraId="6B2DC95C" w14:textId="77777777" w:rsidR="00437AB7" w:rsidRPr="003654F6" w:rsidRDefault="00437AB7" w:rsidP="003F4F1C">
            <w:pPr>
              <w:pStyle w:val="FigureCaption"/>
              <w:spacing w:before="0" w:after="0"/>
              <w:ind w:left="0"/>
              <w:jc w:val="both"/>
              <w:rPr>
                <w:rFonts w:cs="Arial"/>
                <w:b w:val="0"/>
                <w:color w:val="auto"/>
                <w:sz w:val="22"/>
                <w:szCs w:val="22"/>
                <w:lang w:val="en-AU"/>
              </w:rPr>
            </w:pPr>
          </w:p>
        </w:tc>
        <w:tc>
          <w:tcPr>
            <w:tcW w:w="663" w:type="pct"/>
          </w:tcPr>
          <w:p w14:paraId="5692C329" w14:textId="473D150C" w:rsidR="00437AB7" w:rsidRPr="003654F6" w:rsidRDefault="005171A4" w:rsidP="00437AB7">
            <w:pPr>
              <w:pStyle w:val="FigureCaption"/>
              <w:spacing w:before="0" w:after="0"/>
              <w:ind w:left="0"/>
              <w:rPr>
                <w:rFonts w:cs="Arial"/>
                <w:b w:val="0"/>
                <w:color w:val="auto"/>
                <w:sz w:val="22"/>
                <w:szCs w:val="22"/>
                <w:lang w:val="en-AU"/>
              </w:rPr>
            </w:pPr>
            <w:r w:rsidRPr="003654F6">
              <w:rPr>
                <w:rFonts w:cs="Arial"/>
                <w:b w:val="0"/>
                <w:color w:val="auto"/>
                <w:sz w:val="22"/>
                <w:szCs w:val="22"/>
                <w:lang w:val="en-AU"/>
              </w:rPr>
              <w:lastRenderedPageBreak/>
              <w:t>Y</w:t>
            </w:r>
          </w:p>
        </w:tc>
      </w:tr>
    </w:tbl>
    <w:p w14:paraId="2CEA95BE" w14:textId="735EAD3F" w:rsidR="00A52F31" w:rsidRDefault="00A52F31" w:rsidP="006878EF">
      <w:pPr>
        <w:rPr>
          <w:rFonts w:cs="Arial"/>
          <w:b/>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cs="Arial"/>
          <w:b/>
          <w:lang w:eastAsia="en-AU"/>
        </w:rPr>
      </w:pPr>
      <w:r>
        <w:rPr>
          <w:rFonts w:cs="Arial"/>
          <w:b/>
          <w:lang w:eastAsia="en-AU"/>
        </w:rPr>
        <w:t>Council Officer R</w:t>
      </w:r>
      <w:r w:rsidRPr="00BE218C">
        <w:rPr>
          <w:rFonts w:cs="Arial"/>
          <w:b/>
          <w:lang w:eastAsia="en-AU"/>
        </w:rPr>
        <w:t>eferrals</w:t>
      </w:r>
    </w:p>
    <w:p w14:paraId="4AEB0FAC" w14:textId="77777777" w:rsidR="005D362B" w:rsidRDefault="005D362B" w:rsidP="00E330FA">
      <w:pPr>
        <w:spacing w:after="0" w:line="240" w:lineRule="auto"/>
        <w:jc w:val="both"/>
        <w:rPr>
          <w:rFonts w:cs="Arial"/>
          <w:bCs/>
          <w:lang w:eastAsia="en-AU"/>
        </w:rPr>
      </w:pPr>
    </w:p>
    <w:p w14:paraId="70AC7B66" w14:textId="13282417" w:rsidR="006878EF" w:rsidRPr="00BE218C" w:rsidRDefault="00D33904" w:rsidP="00E330FA">
      <w:pPr>
        <w:spacing w:after="0" w:line="240" w:lineRule="auto"/>
        <w:jc w:val="both"/>
        <w:rPr>
          <w:rFonts w:cs="Arial"/>
          <w:bCs/>
          <w:lang w:eastAsia="en-AU"/>
        </w:rPr>
      </w:pPr>
      <w:r w:rsidRPr="00BE218C">
        <w:rPr>
          <w:rFonts w:cs="Arial"/>
          <w:bCs/>
          <w:lang w:eastAsia="en-AU"/>
        </w:rPr>
        <w:t>The developm</w:t>
      </w:r>
      <w:r w:rsidRPr="00857FA3">
        <w:rPr>
          <w:rFonts w:cs="Arial"/>
          <w:bCs/>
          <w:lang w:eastAsia="en-AU"/>
        </w:rPr>
        <w:t>ent appl</w:t>
      </w:r>
      <w:r w:rsidR="00E330FA" w:rsidRPr="00857FA3">
        <w:rPr>
          <w:rFonts w:cs="Arial"/>
          <w:bCs/>
          <w:lang w:eastAsia="en-AU"/>
        </w:rPr>
        <w:t xml:space="preserve">ication has been referred to various Council officers for technical review as outlined </w:t>
      </w:r>
      <w:r w:rsidR="00857FA3" w:rsidRPr="00857FA3">
        <w:rPr>
          <w:rFonts w:cs="Arial"/>
          <w:bCs/>
          <w:lang w:eastAsia="en-AU"/>
        </w:rPr>
        <w:t>in the table below:</w:t>
      </w:r>
      <w:r w:rsidR="00E330FA" w:rsidRPr="00857FA3">
        <w:rPr>
          <w:rFonts w:cs="Arial"/>
          <w:bCs/>
          <w:lang w:eastAsia="en-AU"/>
        </w:rPr>
        <w:t xml:space="preserve"> </w:t>
      </w:r>
    </w:p>
    <w:p w14:paraId="46A9F8EA" w14:textId="45C652BD" w:rsidR="00E330FA" w:rsidRPr="00BE218C" w:rsidRDefault="00E330FA" w:rsidP="006878EF">
      <w:pPr>
        <w:rPr>
          <w:rFonts w:cs="Arial"/>
          <w:b/>
          <w:lang w:eastAsia="en-AU"/>
        </w:rPr>
      </w:pPr>
    </w:p>
    <w:p w14:paraId="22EB9BA2" w14:textId="5DCC6595" w:rsidR="00860036" w:rsidRPr="002A0A9B" w:rsidRDefault="00860036" w:rsidP="00860036">
      <w:pPr>
        <w:shd w:val="clear" w:color="auto" w:fill="FFFFFF"/>
        <w:spacing w:after="120" w:line="240" w:lineRule="auto"/>
        <w:ind w:right="-23"/>
        <w:jc w:val="center"/>
        <w:rPr>
          <w:rFonts w:cs="Arial"/>
          <w:b/>
          <w:bCs/>
          <w:sz w:val="20"/>
          <w:szCs w:val="20"/>
        </w:rPr>
      </w:pPr>
      <w:r w:rsidRPr="002A0A9B">
        <w:rPr>
          <w:rFonts w:cs="Arial"/>
          <w:b/>
          <w:bCs/>
          <w:sz w:val="20"/>
          <w:szCs w:val="20"/>
        </w:rPr>
        <w:t xml:space="preserve">Table </w:t>
      </w:r>
      <w:r w:rsidRPr="002A0A9B">
        <w:rPr>
          <w:rFonts w:cs="Arial"/>
          <w:b/>
          <w:bCs/>
          <w:sz w:val="20"/>
          <w:szCs w:val="20"/>
        </w:rPr>
        <w:fldChar w:fldCharType="begin"/>
      </w:r>
      <w:r w:rsidRPr="002A0A9B">
        <w:rPr>
          <w:rFonts w:cs="Arial"/>
          <w:b/>
          <w:bCs/>
          <w:sz w:val="20"/>
          <w:szCs w:val="20"/>
        </w:rPr>
        <w:instrText xml:space="preserve"> SEQ Table \* ARABIC </w:instrText>
      </w:r>
      <w:r w:rsidRPr="002A0A9B">
        <w:rPr>
          <w:rFonts w:cs="Arial"/>
          <w:b/>
          <w:bCs/>
          <w:sz w:val="20"/>
          <w:szCs w:val="20"/>
        </w:rPr>
        <w:fldChar w:fldCharType="separate"/>
      </w:r>
      <w:r w:rsidR="00021EB8">
        <w:rPr>
          <w:rFonts w:cs="Arial"/>
          <w:b/>
          <w:bCs/>
          <w:noProof/>
          <w:sz w:val="20"/>
          <w:szCs w:val="20"/>
        </w:rPr>
        <w:t>8</w:t>
      </w:r>
      <w:r w:rsidRPr="002A0A9B">
        <w:rPr>
          <w:rFonts w:cs="Arial"/>
          <w:b/>
          <w:bCs/>
          <w:sz w:val="20"/>
          <w:szCs w:val="20"/>
        </w:rPr>
        <w:fldChar w:fldCharType="end"/>
      </w:r>
      <w:r w:rsidRPr="002A0A9B">
        <w:rPr>
          <w:rFonts w:cs="Arial"/>
          <w:b/>
          <w:bCs/>
          <w:sz w:val="20"/>
          <w:szCs w:val="20"/>
        </w:rPr>
        <w:t>: Consideration of Council Referrals</w:t>
      </w:r>
    </w:p>
    <w:tbl>
      <w:tblPr>
        <w:tblStyle w:val="DPETable"/>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735"/>
        <w:gridCol w:w="1309"/>
      </w:tblGrid>
      <w:tr w:rsidR="00504E1B" w:rsidRPr="00BB229C" w14:paraId="43ED9D0F" w14:textId="7CCEB72D" w:rsidTr="00857FA3">
        <w:trPr>
          <w:cnfStyle w:val="100000000000" w:firstRow="1" w:lastRow="0" w:firstColumn="0" w:lastColumn="0" w:oddVBand="0" w:evenVBand="0" w:oddHBand="0" w:evenHBand="0" w:firstRowFirstColumn="0" w:firstRowLastColumn="0" w:lastRowFirstColumn="0" w:lastRowLastColumn="0"/>
          <w:jc w:val="center"/>
        </w:trPr>
        <w:tc>
          <w:tcPr>
            <w:tcW w:w="1648" w:type="pct"/>
            <w:tcBorders>
              <w:bottom w:val="none" w:sz="0" w:space="0" w:color="auto"/>
            </w:tcBorders>
            <w:shd w:val="clear" w:color="auto" w:fill="auto"/>
          </w:tcPr>
          <w:p w14:paraId="27D11BFC" w14:textId="784AC176" w:rsidR="00504E1B" w:rsidRPr="00857FA3" w:rsidRDefault="00504E1B" w:rsidP="005722FD">
            <w:pPr>
              <w:pStyle w:val="FigureCaption"/>
              <w:spacing w:before="0" w:after="0"/>
              <w:ind w:left="0"/>
              <w:jc w:val="left"/>
              <w:rPr>
                <w:rFonts w:cs="Arial"/>
                <w:b/>
                <w:bCs/>
                <w:color w:val="auto"/>
                <w:sz w:val="22"/>
                <w:szCs w:val="22"/>
              </w:rPr>
            </w:pPr>
            <w:r w:rsidRPr="00857FA3">
              <w:rPr>
                <w:rFonts w:cs="Arial"/>
                <w:b/>
                <w:bCs/>
                <w:color w:val="auto"/>
                <w:sz w:val="22"/>
                <w:szCs w:val="22"/>
              </w:rPr>
              <w:t>Officer</w:t>
            </w:r>
          </w:p>
        </w:tc>
        <w:tc>
          <w:tcPr>
            <w:tcW w:w="2626" w:type="pct"/>
            <w:tcBorders>
              <w:bottom w:val="none" w:sz="0" w:space="0" w:color="auto"/>
            </w:tcBorders>
            <w:shd w:val="clear" w:color="auto" w:fill="auto"/>
          </w:tcPr>
          <w:p w14:paraId="1C2B4B1F" w14:textId="0E430EC1" w:rsidR="00504E1B" w:rsidRPr="00BB229C" w:rsidRDefault="00504E1B" w:rsidP="005722FD">
            <w:pPr>
              <w:pStyle w:val="FigureCaption"/>
              <w:spacing w:before="0" w:after="0"/>
              <w:ind w:left="0"/>
              <w:jc w:val="left"/>
              <w:rPr>
                <w:rFonts w:cs="Arial"/>
                <w:b/>
                <w:bCs/>
                <w:color w:val="auto"/>
                <w:sz w:val="22"/>
                <w:szCs w:val="22"/>
              </w:rPr>
            </w:pPr>
            <w:r w:rsidRPr="00BB229C">
              <w:rPr>
                <w:rFonts w:cs="Arial"/>
                <w:b/>
                <w:bCs/>
                <w:color w:val="auto"/>
                <w:sz w:val="22"/>
                <w:szCs w:val="22"/>
              </w:rPr>
              <w:t>Comments</w:t>
            </w:r>
          </w:p>
        </w:tc>
        <w:tc>
          <w:tcPr>
            <w:tcW w:w="726" w:type="pct"/>
            <w:tcBorders>
              <w:bottom w:val="none" w:sz="0" w:space="0" w:color="auto"/>
            </w:tcBorders>
            <w:shd w:val="clear" w:color="auto" w:fill="auto"/>
          </w:tcPr>
          <w:p w14:paraId="2156265F" w14:textId="1D331985" w:rsidR="00504E1B" w:rsidRPr="00BB229C" w:rsidRDefault="00504E1B" w:rsidP="005722FD">
            <w:pPr>
              <w:pStyle w:val="FigureCaption"/>
              <w:spacing w:before="0" w:after="0"/>
              <w:ind w:left="0"/>
              <w:jc w:val="left"/>
              <w:rPr>
                <w:rFonts w:cs="Arial"/>
                <w:b/>
                <w:bCs/>
                <w:color w:val="auto"/>
                <w:sz w:val="22"/>
                <w:szCs w:val="22"/>
              </w:rPr>
            </w:pPr>
            <w:r w:rsidRPr="00BB229C">
              <w:rPr>
                <w:rFonts w:cs="Arial"/>
                <w:b/>
                <w:bCs/>
                <w:color w:val="auto"/>
                <w:sz w:val="22"/>
                <w:szCs w:val="22"/>
              </w:rPr>
              <w:t xml:space="preserve">Resolved </w:t>
            </w:r>
          </w:p>
        </w:tc>
      </w:tr>
      <w:tr w:rsidR="00504E1B" w:rsidRPr="00BB229C" w14:paraId="1F4E18B1" w14:textId="010AC915" w:rsidTr="00857FA3">
        <w:trPr>
          <w:jc w:val="center"/>
        </w:trPr>
        <w:tc>
          <w:tcPr>
            <w:tcW w:w="1648" w:type="pct"/>
          </w:tcPr>
          <w:p w14:paraId="0DAF1627" w14:textId="445F452E" w:rsidR="00504E1B" w:rsidRPr="00857FA3" w:rsidRDefault="00B86C55" w:rsidP="005722FD">
            <w:pPr>
              <w:pStyle w:val="FigureCaption"/>
              <w:spacing w:before="0" w:after="0"/>
              <w:ind w:left="0"/>
              <w:jc w:val="left"/>
              <w:rPr>
                <w:rFonts w:cs="Arial"/>
                <w:bCs/>
                <w:color w:val="auto"/>
                <w:sz w:val="22"/>
                <w:szCs w:val="22"/>
              </w:rPr>
            </w:pPr>
            <w:r w:rsidRPr="00857FA3">
              <w:rPr>
                <w:rFonts w:cs="Arial"/>
                <w:bCs/>
                <w:color w:val="auto"/>
                <w:sz w:val="22"/>
                <w:szCs w:val="22"/>
              </w:rPr>
              <w:t xml:space="preserve">Development </w:t>
            </w:r>
            <w:r w:rsidR="00504E1B" w:rsidRPr="00857FA3">
              <w:rPr>
                <w:rFonts w:cs="Arial"/>
                <w:bCs/>
                <w:color w:val="auto"/>
                <w:sz w:val="22"/>
                <w:szCs w:val="22"/>
              </w:rPr>
              <w:t xml:space="preserve">Engineering </w:t>
            </w:r>
          </w:p>
        </w:tc>
        <w:tc>
          <w:tcPr>
            <w:tcW w:w="2626" w:type="pct"/>
          </w:tcPr>
          <w:p w14:paraId="758F9A98" w14:textId="5E399FFD" w:rsidR="00F63115" w:rsidRPr="00BB229C" w:rsidRDefault="006B7A2A" w:rsidP="006B7A2A">
            <w:pPr>
              <w:pStyle w:val="FigureCaption"/>
              <w:spacing w:before="0" w:after="0"/>
              <w:ind w:left="0"/>
              <w:jc w:val="both"/>
              <w:rPr>
                <w:rFonts w:cs="Arial"/>
                <w:b w:val="0"/>
                <w:color w:val="auto"/>
                <w:sz w:val="22"/>
                <w:szCs w:val="22"/>
              </w:rPr>
            </w:pPr>
            <w:r w:rsidRPr="00BB229C">
              <w:rPr>
                <w:rFonts w:cs="Arial"/>
                <w:b w:val="0"/>
                <w:color w:val="auto"/>
                <w:sz w:val="22"/>
                <w:szCs w:val="22"/>
              </w:rPr>
              <w:t xml:space="preserve">Council’s </w:t>
            </w:r>
            <w:r w:rsidR="00F63115" w:rsidRPr="00BB229C">
              <w:rPr>
                <w:rFonts w:cs="Arial"/>
                <w:b w:val="0"/>
                <w:color w:val="auto"/>
                <w:sz w:val="22"/>
                <w:szCs w:val="22"/>
              </w:rPr>
              <w:t xml:space="preserve">Development </w:t>
            </w:r>
            <w:r w:rsidRPr="00BB229C">
              <w:rPr>
                <w:rFonts w:cs="Arial"/>
                <w:b w:val="0"/>
                <w:color w:val="auto"/>
                <w:sz w:val="22"/>
                <w:szCs w:val="22"/>
              </w:rPr>
              <w:t xml:space="preserve">Engineering </w:t>
            </w:r>
            <w:r w:rsidR="00F63115" w:rsidRPr="00BB229C">
              <w:rPr>
                <w:rFonts w:cs="Arial"/>
                <w:b w:val="0"/>
                <w:color w:val="auto"/>
                <w:sz w:val="22"/>
                <w:szCs w:val="22"/>
              </w:rPr>
              <w:t>team</w:t>
            </w:r>
            <w:r w:rsidRPr="00BB229C">
              <w:rPr>
                <w:rFonts w:cs="Arial"/>
                <w:b w:val="0"/>
                <w:color w:val="auto"/>
                <w:sz w:val="22"/>
                <w:szCs w:val="22"/>
              </w:rPr>
              <w:t xml:space="preserve"> reviewed the </w:t>
            </w:r>
            <w:r w:rsidR="00F63115" w:rsidRPr="00BB229C">
              <w:rPr>
                <w:rFonts w:cs="Arial"/>
                <w:b w:val="0"/>
                <w:color w:val="auto"/>
                <w:sz w:val="22"/>
                <w:szCs w:val="22"/>
              </w:rPr>
              <w:t>application having regards for traffic impacts and stormwater management.</w:t>
            </w:r>
          </w:p>
          <w:p w14:paraId="15C70862" w14:textId="77777777" w:rsidR="00F63115" w:rsidRPr="00BB229C" w:rsidRDefault="00F63115" w:rsidP="006B7A2A">
            <w:pPr>
              <w:pStyle w:val="FigureCaption"/>
              <w:spacing w:before="0" w:after="0"/>
              <w:ind w:left="0"/>
              <w:jc w:val="both"/>
              <w:rPr>
                <w:rFonts w:cs="Arial"/>
                <w:b w:val="0"/>
                <w:color w:val="auto"/>
                <w:sz w:val="22"/>
                <w:szCs w:val="22"/>
              </w:rPr>
            </w:pPr>
          </w:p>
          <w:p w14:paraId="07498B49" w14:textId="059DF218" w:rsidR="00F63115" w:rsidRPr="00BB229C" w:rsidRDefault="00F63115" w:rsidP="006B7A2A">
            <w:pPr>
              <w:pStyle w:val="FigureCaption"/>
              <w:spacing w:before="0" w:after="0"/>
              <w:ind w:left="0"/>
              <w:jc w:val="both"/>
              <w:rPr>
                <w:rFonts w:cs="Arial"/>
                <w:b w:val="0"/>
                <w:color w:val="auto"/>
                <w:sz w:val="22"/>
                <w:szCs w:val="22"/>
              </w:rPr>
            </w:pPr>
            <w:r w:rsidRPr="00BB229C">
              <w:rPr>
                <w:rFonts w:cs="Arial"/>
                <w:b w:val="0"/>
                <w:color w:val="auto"/>
                <w:sz w:val="22"/>
                <w:szCs w:val="22"/>
              </w:rPr>
              <w:t>Concerns were initially raised through the assessment with two requests for additional information being issued to the applicant in relation to additional road upgrade works and amendment and further details on stormwater calculations and design. Amendments to the required plans and reports were conducted by the applicant and resubmitted to Council for assessment.</w:t>
            </w:r>
          </w:p>
          <w:p w14:paraId="08A48FD5" w14:textId="77777777" w:rsidR="00F63115" w:rsidRPr="00BB229C" w:rsidRDefault="00F63115" w:rsidP="006B7A2A">
            <w:pPr>
              <w:pStyle w:val="FigureCaption"/>
              <w:spacing w:before="0" w:after="0"/>
              <w:ind w:left="0"/>
              <w:jc w:val="both"/>
              <w:rPr>
                <w:rFonts w:cs="Arial"/>
                <w:b w:val="0"/>
                <w:color w:val="auto"/>
                <w:sz w:val="22"/>
                <w:szCs w:val="22"/>
              </w:rPr>
            </w:pPr>
          </w:p>
          <w:p w14:paraId="0048E847" w14:textId="2AEC0333" w:rsidR="00F63115" w:rsidRPr="00BB229C" w:rsidRDefault="00F63115" w:rsidP="006B7A2A">
            <w:pPr>
              <w:pStyle w:val="FigureCaption"/>
              <w:spacing w:before="0" w:after="0"/>
              <w:ind w:left="0"/>
              <w:jc w:val="both"/>
              <w:rPr>
                <w:rFonts w:cs="Arial"/>
                <w:b w:val="0"/>
                <w:color w:val="auto"/>
                <w:sz w:val="22"/>
                <w:szCs w:val="22"/>
              </w:rPr>
            </w:pPr>
            <w:r w:rsidRPr="00BB229C">
              <w:rPr>
                <w:rFonts w:cs="Arial"/>
                <w:b w:val="0"/>
                <w:color w:val="auto"/>
                <w:sz w:val="22"/>
                <w:szCs w:val="22"/>
              </w:rPr>
              <w:t>The assessment by Development Engineering concluded that the application could be supported subject to appropriate conditions of consent being imposed.</w:t>
            </w:r>
          </w:p>
          <w:p w14:paraId="10F19782" w14:textId="3B4388EE" w:rsidR="00B86C55" w:rsidRPr="00BB229C" w:rsidRDefault="00B86C55" w:rsidP="006B7A2A">
            <w:pPr>
              <w:pStyle w:val="FigureCaption"/>
              <w:spacing w:before="0" w:after="0"/>
              <w:ind w:left="0"/>
              <w:jc w:val="both"/>
              <w:rPr>
                <w:rFonts w:cs="Arial"/>
                <w:b w:val="0"/>
                <w:color w:val="auto"/>
                <w:sz w:val="22"/>
                <w:szCs w:val="22"/>
              </w:rPr>
            </w:pPr>
          </w:p>
        </w:tc>
        <w:tc>
          <w:tcPr>
            <w:tcW w:w="726" w:type="pct"/>
          </w:tcPr>
          <w:p w14:paraId="15D0D172" w14:textId="6123102B" w:rsidR="00504E1B" w:rsidRPr="00BB229C" w:rsidRDefault="00504E1B" w:rsidP="00504E1B">
            <w:pPr>
              <w:pStyle w:val="FigureCaption"/>
              <w:spacing w:before="0" w:after="0"/>
              <w:ind w:left="0"/>
              <w:rPr>
                <w:rFonts w:cs="Arial"/>
                <w:b w:val="0"/>
                <w:color w:val="auto"/>
                <w:sz w:val="22"/>
                <w:szCs w:val="22"/>
              </w:rPr>
            </w:pPr>
            <w:r w:rsidRPr="00BB229C">
              <w:rPr>
                <w:rFonts w:cs="Arial"/>
                <w:b w:val="0"/>
                <w:color w:val="auto"/>
                <w:sz w:val="22"/>
                <w:szCs w:val="22"/>
              </w:rPr>
              <w:t>Y</w:t>
            </w:r>
          </w:p>
        </w:tc>
      </w:tr>
      <w:tr w:rsidR="00504E1B" w:rsidRPr="00BB229C" w14:paraId="45113996" w14:textId="195FF403" w:rsidTr="00857FA3">
        <w:trPr>
          <w:jc w:val="center"/>
        </w:trPr>
        <w:tc>
          <w:tcPr>
            <w:tcW w:w="1648" w:type="pct"/>
          </w:tcPr>
          <w:p w14:paraId="3319E874" w14:textId="7A1F73A2" w:rsidR="00504E1B" w:rsidRPr="00857FA3" w:rsidRDefault="00504E1B" w:rsidP="005722FD">
            <w:pPr>
              <w:pStyle w:val="FigureCaption"/>
              <w:spacing w:before="0" w:after="0"/>
              <w:ind w:left="0"/>
              <w:jc w:val="left"/>
              <w:rPr>
                <w:rFonts w:cs="Arial"/>
                <w:bCs/>
                <w:color w:val="auto"/>
                <w:sz w:val="22"/>
                <w:szCs w:val="22"/>
              </w:rPr>
            </w:pPr>
            <w:r w:rsidRPr="00857FA3">
              <w:rPr>
                <w:rFonts w:cs="Arial"/>
                <w:bCs/>
                <w:color w:val="auto"/>
                <w:sz w:val="22"/>
                <w:szCs w:val="22"/>
              </w:rPr>
              <w:t>Building</w:t>
            </w:r>
            <w:r w:rsidR="00B86C55" w:rsidRPr="00857FA3">
              <w:rPr>
                <w:rFonts w:cs="Arial"/>
                <w:bCs/>
                <w:color w:val="auto"/>
                <w:sz w:val="22"/>
                <w:szCs w:val="22"/>
              </w:rPr>
              <w:t xml:space="preserve"> Services</w:t>
            </w:r>
          </w:p>
        </w:tc>
        <w:tc>
          <w:tcPr>
            <w:tcW w:w="2626" w:type="pct"/>
          </w:tcPr>
          <w:p w14:paraId="26791DEB" w14:textId="058A238E" w:rsidR="009E7608" w:rsidRPr="00BB229C" w:rsidRDefault="009E7608" w:rsidP="009E7608">
            <w:pPr>
              <w:pStyle w:val="FigureCaption"/>
              <w:spacing w:before="0" w:after="0"/>
              <w:ind w:left="0"/>
              <w:jc w:val="both"/>
              <w:rPr>
                <w:rFonts w:cs="Arial"/>
                <w:b w:val="0"/>
                <w:color w:val="auto"/>
                <w:sz w:val="22"/>
                <w:szCs w:val="22"/>
              </w:rPr>
            </w:pPr>
            <w:r w:rsidRPr="00BB229C">
              <w:rPr>
                <w:rFonts w:cs="Arial"/>
                <w:b w:val="0"/>
                <w:color w:val="auto"/>
                <w:sz w:val="22"/>
                <w:szCs w:val="22"/>
              </w:rPr>
              <w:t>Council’s Building Services team reviewed the application having regards for matters associated with National Construction Codes (NCC) and Building Codes of Australia (BCA) compliance. In addition to this the Building Services team also had consideration for conditions and requirements relating to building certification construction certificates.</w:t>
            </w:r>
          </w:p>
          <w:p w14:paraId="3D4158E8" w14:textId="77777777" w:rsidR="009E7608" w:rsidRPr="00BB229C" w:rsidRDefault="009E7608" w:rsidP="009E7608">
            <w:pPr>
              <w:pStyle w:val="FigureCaption"/>
              <w:spacing w:before="0" w:after="0"/>
              <w:ind w:left="0"/>
              <w:jc w:val="both"/>
              <w:rPr>
                <w:rFonts w:cs="Arial"/>
                <w:b w:val="0"/>
                <w:color w:val="auto"/>
                <w:sz w:val="22"/>
                <w:szCs w:val="22"/>
              </w:rPr>
            </w:pPr>
          </w:p>
          <w:p w14:paraId="0EFCA1AA" w14:textId="5DB39100" w:rsidR="009E7608" w:rsidRPr="00BB229C" w:rsidRDefault="009E7608" w:rsidP="009E7608">
            <w:pPr>
              <w:pStyle w:val="FigureCaption"/>
              <w:spacing w:before="0" w:after="0"/>
              <w:ind w:left="0"/>
              <w:jc w:val="both"/>
              <w:rPr>
                <w:rFonts w:cs="Arial"/>
                <w:b w:val="0"/>
                <w:color w:val="auto"/>
                <w:sz w:val="22"/>
                <w:szCs w:val="22"/>
              </w:rPr>
            </w:pPr>
            <w:r w:rsidRPr="00BB229C">
              <w:rPr>
                <w:rFonts w:cs="Arial"/>
                <w:b w:val="0"/>
                <w:color w:val="auto"/>
                <w:sz w:val="22"/>
                <w:szCs w:val="22"/>
              </w:rPr>
              <w:t>The assessment by the Building Services team concluded that the application could be supported subject to appropriate conditions of consent being imposed.</w:t>
            </w:r>
          </w:p>
          <w:p w14:paraId="03F76603" w14:textId="77777777" w:rsidR="00504E1B" w:rsidRPr="00BB229C" w:rsidRDefault="00504E1B" w:rsidP="005722FD">
            <w:pPr>
              <w:pStyle w:val="FigureCaption"/>
              <w:spacing w:before="0" w:after="0"/>
              <w:ind w:left="0"/>
              <w:jc w:val="both"/>
              <w:rPr>
                <w:rFonts w:cs="Arial"/>
                <w:b w:val="0"/>
                <w:color w:val="auto"/>
                <w:sz w:val="22"/>
                <w:szCs w:val="22"/>
              </w:rPr>
            </w:pPr>
          </w:p>
        </w:tc>
        <w:tc>
          <w:tcPr>
            <w:tcW w:w="726" w:type="pct"/>
          </w:tcPr>
          <w:p w14:paraId="1120D09A" w14:textId="6B53A141" w:rsidR="00504E1B" w:rsidRPr="00BB229C" w:rsidRDefault="00857FA3" w:rsidP="00857FA3">
            <w:pPr>
              <w:pStyle w:val="FigureCaption"/>
              <w:spacing w:before="0" w:after="0"/>
              <w:ind w:left="0"/>
              <w:rPr>
                <w:rFonts w:cs="Arial"/>
                <w:b w:val="0"/>
                <w:color w:val="auto"/>
                <w:sz w:val="22"/>
                <w:szCs w:val="22"/>
              </w:rPr>
            </w:pPr>
            <w:r>
              <w:rPr>
                <w:rFonts w:cs="Arial"/>
                <w:b w:val="0"/>
                <w:color w:val="auto"/>
                <w:sz w:val="22"/>
                <w:szCs w:val="22"/>
              </w:rPr>
              <w:t>Y</w:t>
            </w:r>
          </w:p>
        </w:tc>
      </w:tr>
      <w:tr w:rsidR="008A715A" w:rsidRPr="00BB229C" w14:paraId="2CB6F7DC" w14:textId="77777777" w:rsidTr="00857FA3">
        <w:trPr>
          <w:jc w:val="center"/>
        </w:trPr>
        <w:tc>
          <w:tcPr>
            <w:tcW w:w="1648" w:type="pct"/>
          </w:tcPr>
          <w:p w14:paraId="27745ACB" w14:textId="0BF7AB7C" w:rsidR="008A715A" w:rsidRPr="00857FA3" w:rsidRDefault="008A715A" w:rsidP="008A715A">
            <w:pPr>
              <w:pStyle w:val="FigureCaption"/>
              <w:spacing w:before="0" w:after="0"/>
              <w:ind w:left="0"/>
              <w:jc w:val="left"/>
              <w:rPr>
                <w:rFonts w:cs="Arial"/>
                <w:bCs/>
                <w:color w:val="auto"/>
                <w:sz w:val="22"/>
                <w:szCs w:val="22"/>
              </w:rPr>
            </w:pPr>
            <w:r w:rsidRPr="00857FA3">
              <w:rPr>
                <w:rFonts w:cs="Arial"/>
                <w:bCs/>
                <w:color w:val="auto"/>
                <w:sz w:val="22"/>
                <w:szCs w:val="22"/>
              </w:rPr>
              <w:lastRenderedPageBreak/>
              <w:t>Ecology</w:t>
            </w:r>
          </w:p>
        </w:tc>
        <w:tc>
          <w:tcPr>
            <w:tcW w:w="2626" w:type="pct"/>
          </w:tcPr>
          <w:p w14:paraId="5C880B3A" w14:textId="7EDD5F04" w:rsidR="008A715A" w:rsidRPr="00BB229C" w:rsidRDefault="008A715A" w:rsidP="008A715A">
            <w:pPr>
              <w:pStyle w:val="FigureCaption"/>
              <w:spacing w:before="0" w:after="0"/>
              <w:ind w:left="0"/>
              <w:jc w:val="both"/>
              <w:rPr>
                <w:rFonts w:cs="Arial"/>
                <w:b w:val="0"/>
                <w:color w:val="auto"/>
                <w:sz w:val="22"/>
                <w:szCs w:val="22"/>
              </w:rPr>
            </w:pPr>
            <w:r w:rsidRPr="00BB229C">
              <w:rPr>
                <w:rFonts w:cs="Arial"/>
                <w:b w:val="0"/>
                <w:color w:val="auto"/>
                <w:sz w:val="22"/>
                <w:szCs w:val="22"/>
              </w:rPr>
              <w:t>Council’s Ecology team reviewed the application having regards for matters associated with impacts on flora and fauna as well as compliance with the relevant biodiversity legislation.</w:t>
            </w:r>
          </w:p>
          <w:p w14:paraId="6A238AA8" w14:textId="77777777" w:rsidR="008A715A" w:rsidRPr="00BB229C" w:rsidRDefault="008A715A" w:rsidP="008A715A">
            <w:pPr>
              <w:pStyle w:val="FigureCaption"/>
              <w:spacing w:before="0" w:after="0"/>
              <w:ind w:left="0"/>
              <w:jc w:val="both"/>
              <w:rPr>
                <w:rFonts w:cs="Arial"/>
                <w:b w:val="0"/>
                <w:color w:val="auto"/>
                <w:sz w:val="22"/>
                <w:szCs w:val="22"/>
              </w:rPr>
            </w:pPr>
          </w:p>
          <w:p w14:paraId="708B4005" w14:textId="17E8F949" w:rsidR="008A715A" w:rsidRPr="00BB229C" w:rsidRDefault="008A715A" w:rsidP="008A715A">
            <w:pPr>
              <w:pStyle w:val="FigureCaption"/>
              <w:spacing w:before="0" w:after="0"/>
              <w:ind w:left="0"/>
              <w:jc w:val="both"/>
              <w:rPr>
                <w:rFonts w:cs="Arial"/>
                <w:b w:val="0"/>
                <w:color w:val="auto"/>
                <w:sz w:val="22"/>
                <w:szCs w:val="22"/>
              </w:rPr>
            </w:pPr>
            <w:r w:rsidRPr="00BB229C">
              <w:rPr>
                <w:rFonts w:cs="Arial"/>
                <w:b w:val="0"/>
                <w:color w:val="auto"/>
                <w:sz w:val="22"/>
                <w:szCs w:val="22"/>
              </w:rPr>
              <w:t>The assessment by the Ecology team concluded that the application could be supported subject to appropriate conditions of consent being imposed.</w:t>
            </w:r>
          </w:p>
          <w:p w14:paraId="35CBE441" w14:textId="77777777" w:rsidR="008A715A" w:rsidRPr="00BB229C" w:rsidRDefault="008A715A" w:rsidP="008A715A">
            <w:pPr>
              <w:pStyle w:val="FigureCaption"/>
              <w:spacing w:before="0" w:after="0"/>
              <w:ind w:left="0"/>
              <w:jc w:val="both"/>
              <w:rPr>
                <w:rFonts w:cs="Arial"/>
                <w:b w:val="0"/>
                <w:color w:val="auto"/>
                <w:sz w:val="22"/>
                <w:szCs w:val="22"/>
              </w:rPr>
            </w:pPr>
          </w:p>
        </w:tc>
        <w:tc>
          <w:tcPr>
            <w:tcW w:w="726" w:type="pct"/>
          </w:tcPr>
          <w:p w14:paraId="6A006887" w14:textId="025E3414" w:rsidR="008A715A" w:rsidRPr="00BB229C" w:rsidRDefault="00857FA3" w:rsidP="00857FA3">
            <w:pPr>
              <w:pStyle w:val="FigureCaption"/>
              <w:spacing w:before="0" w:after="0"/>
              <w:ind w:left="0"/>
              <w:rPr>
                <w:rFonts w:cs="Arial"/>
                <w:b w:val="0"/>
                <w:color w:val="auto"/>
                <w:sz w:val="22"/>
                <w:szCs w:val="22"/>
              </w:rPr>
            </w:pPr>
            <w:r>
              <w:rPr>
                <w:rFonts w:cs="Arial"/>
                <w:b w:val="0"/>
                <w:color w:val="auto"/>
                <w:sz w:val="22"/>
                <w:szCs w:val="22"/>
              </w:rPr>
              <w:t>Y</w:t>
            </w:r>
          </w:p>
        </w:tc>
      </w:tr>
      <w:tr w:rsidR="008A715A" w:rsidRPr="00BB229C" w14:paraId="1D108805" w14:textId="32EF53F0" w:rsidTr="00857FA3">
        <w:trPr>
          <w:jc w:val="center"/>
        </w:trPr>
        <w:tc>
          <w:tcPr>
            <w:tcW w:w="1648" w:type="pct"/>
          </w:tcPr>
          <w:p w14:paraId="40DB07AF" w14:textId="4C98EF84" w:rsidR="008A715A" w:rsidRPr="00857FA3" w:rsidRDefault="008A715A" w:rsidP="008A715A">
            <w:pPr>
              <w:pStyle w:val="FigureCaption"/>
              <w:spacing w:before="0" w:after="0"/>
              <w:ind w:left="0"/>
              <w:jc w:val="left"/>
              <w:rPr>
                <w:rFonts w:cs="Arial"/>
                <w:bCs/>
                <w:color w:val="auto"/>
                <w:sz w:val="22"/>
                <w:szCs w:val="22"/>
              </w:rPr>
            </w:pPr>
            <w:r w:rsidRPr="00857FA3">
              <w:rPr>
                <w:rFonts w:cs="Arial"/>
                <w:bCs/>
                <w:color w:val="auto"/>
                <w:sz w:val="22"/>
                <w:szCs w:val="22"/>
              </w:rPr>
              <w:t>Environmental Health</w:t>
            </w:r>
          </w:p>
        </w:tc>
        <w:tc>
          <w:tcPr>
            <w:tcW w:w="2626" w:type="pct"/>
          </w:tcPr>
          <w:p w14:paraId="48525CB2" w14:textId="7A948D61"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 xml:space="preserve">Council’s </w:t>
            </w:r>
            <w:r>
              <w:rPr>
                <w:rFonts w:cs="Arial"/>
                <w:b w:val="0"/>
                <w:color w:val="auto"/>
                <w:sz w:val="22"/>
                <w:szCs w:val="22"/>
              </w:rPr>
              <w:t>Environmental Health</w:t>
            </w:r>
            <w:r w:rsidRPr="00BB229C">
              <w:rPr>
                <w:rFonts w:cs="Arial"/>
                <w:b w:val="0"/>
                <w:color w:val="auto"/>
                <w:sz w:val="22"/>
                <w:szCs w:val="22"/>
              </w:rPr>
              <w:t xml:space="preserve"> team reviewed the application having regards for land contamination.</w:t>
            </w:r>
          </w:p>
          <w:p w14:paraId="1ABAFD86" w14:textId="77777777" w:rsidR="00BB229C" w:rsidRPr="00BB229C" w:rsidRDefault="00BB229C" w:rsidP="00BB229C">
            <w:pPr>
              <w:pStyle w:val="FigureCaption"/>
              <w:spacing w:before="0" w:after="0"/>
              <w:ind w:left="0"/>
              <w:jc w:val="both"/>
              <w:rPr>
                <w:rFonts w:cs="Arial"/>
                <w:b w:val="0"/>
                <w:color w:val="auto"/>
                <w:sz w:val="22"/>
                <w:szCs w:val="22"/>
              </w:rPr>
            </w:pPr>
          </w:p>
          <w:p w14:paraId="129CB488" w14:textId="002F0C8D"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Concerns were initially raised through the assessment in relation to land contamination and the details contained within the supplied reports. Amendments to the report was facilitated by the applicant and resubmitted to Council for assessment.</w:t>
            </w:r>
          </w:p>
          <w:p w14:paraId="20C67763" w14:textId="77777777" w:rsidR="00BB229C" w:rsidRPr="00BB229C" w:rsidRDefault="00BB229C" w:rsidP="00BB229C">
            <w:pPr>
              <w:pStyle w:val="FigureCaption"/>
              <w:spacing w:before="0" w:after="0"/>
              <w:ind w:left="0"/>
              <w:jc w:val="both"/>
              <w:rPr>
                <w:rFonts w:cs="Arial"/>
                <w:b w:val="0"/>
                <w:color w:val="auto"/>
                <w:sz w:val="22"/>
                <w:szCs w:val="22"/>
              </w:rPr>
            </w:pPr>
          </w:p>
          <w:p w14:paraId="78DECA5B" w14:textId="3A83710A"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The assessment by the Environmental Health team concluded that the application could be supported subject to appropriate conditions of consent being imposed.</w:t>
            </w:r>
          </w:p>
          <w:p w14:paraId="2DC29666" w14:textId="77777777" w:rsidR="008A715A" w:rsidRPr="00BB229C" w:rsidRDefault="008A715A" w:rsidP="008A715A">
            <w:pPr>
              <w:pStyle w:val="FigureCaption"/>
              <w:spacing w:before="0" w:after="0"/>
              <w:ind w:left="0"/>
              <w:jc w:val="both"/>
              <w:rPr>
                <w:rFonts w:cs="Arial"/>
                <w:b w:val="0"/>
                <w:color w:val="auto"/>
                <w:sz w:val="22"/>
                <w:szCs w:val="22"/>
              </w:rPr>
            </w:pPr>
          </w:p>
        </w:tc>
        <w:tc>
          <w:tcPr>
            <w:tcW w:w="726" w:type="pct"/>
          </w:tcPr>
          <w:p w14:paraId="2273F1EC" w14:textId="73008EF2" w:rsidR="008A715A" w:rsidRPr="00BB229C" w:rsidRDefault="00857FA3" w:rsidP="00857FA3">
            <w:pPr>
              <w:pStyle w:val="FigureCaption"/>
              <w:spacing w:before="0" w:after="0"/>
              <w:ind w:left="0"/>
              <w:rPr>
                <w:rFonts w:cs="Arial"/>
                <w:b w:val="0"/>
                <w:color w:val="auto"/>
                <w:sz w:val="22"/>
                <w:szCs w:val="22"/>
              </w:rPr>
            </w:pPr>
            <w:r>
              <w:rPr>
                <w:rFonts w:cs="Arial"/>
                <w:b w:val="0"/>
                <w:color w:val="auto"/>
                <w:sz w:val="22"/>
                <w:szCs w:val="22"/>
              </w:rPr>
              <w:t>Y</w:t>
            </w:r>
          </w:p>
        </w:tc>
      </w:tr>
      <w:tr w:rsidR="008A715A" w:rsidRPr="00BB229C" w14:paraId="76FA44C0" w14:textId="5514B0C1" w:rsidTr="00857FA3">
        <w:trPr>
          <w:jc w:val="center"/>
        </w:trPr>
        <w:tc>
          <w:tcPr>
            <w:tcW w:w="1648" w:type="pct"/>
          </w:tcPr>
          <w:p w14:paraId="1E3EEDCD" w14:textId="19F3EA8F" w:rsidR="008A715A" w:rsidRPr="00857FA3" w:rsidRDefault="008A715A" w:rsidP="008A715A">
            <w:pPr>
              <w:pStyle w:val="FigureCaption"/>
              <w:spacing w:before="0" w:after="0"/>
              <w:ind w:left="0"/>
              <w:jc w:val="left"/>
              <w:rPr>
                <w:rFonts w:cs="Arial"/>
                <w:bCs/>
                <w:color w:val="auto"/>
                <w:sz w:val="22"/>
                <w:szCs w:val="22"/>
              </w:rPr>
            </w:pPr>
            <w:r w:rsidRPr="00857FA3">
              <w:rPr>
                <w:rFonts w:cs="Arial"/>
                <w:bCs/>
                <w:color w:val="auto"/>
                <w:sz w:val="22"/>
                <w:szCs w:val="22"/>
              </w:rPr>
              <w:t>Waste Services</w:t>
            </w:r>
          </w:p>
        </w:tc>
        <w:tc>
          <w:tcPr>
            <w:tcW w:w="2626" w:type="pct"/>
          </w:tcPr>
          <w:p w14:paraId="453692C7" w14:textId="4420F330"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Council’s Waste Services team reviewed the application having regards for waste management associated with the development.</w:t>
            </w:r>
          </w:p>
          <w:p w14:paraId="59A9A8F2" w14:textId="77777777" w:rsidR="00BB229C" w:rsidRPr="00BB229C" w:rsidRDefault="00BB229C" w:rsidP="00BB229C">
            <w:pPr>
              <w:pStyle w:val="FigureCaption"/>
              <w:spacing w:before="0" w:after="0"/>
              <w:ind w:left="0"/>
              <w:jc w:val="both"/>
              <w:rPr>
                <w:rFonts w:cs="Arial"/>
                <w:b w:val="0"/>
                <w:color w:val="auto"/>
                <w:sz w:val="22"/>
                <w:szCs w:val="22"/>
              </w:rPr>
            </w:pPr>
          </w:p>
          <w:p w14:paraId="5CC31EC9" w14:textId="62BA36A3"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Whilst no concerns were initially raised by the Watse Services team, additional information was requested by the Planning Panel to ensure that the development could appropriately manage waste on the site in accordance with council requirements.</w:t>
            </w:r>
          </w:p>
          <w:p w14:paraId="78D777E9" w14:textId="77777777" w:rsidR="00BB229C" w:rsidRPr="00BB229C" w:rsidRDefault="00BB229C" w:rsidP="00BB229C">
            <w:pPr>
              <w:pStyle w:val="FigureCaption"/>
              <w:spacing w:before="0" w:after="0"/>
              <w:ind w:left="0"/>
              <w:jc w:val="both"/>
              <w:rPr>
                <w:rFonts w:cs="Arial"/>
                <w:b w:val="0"/>
                <w:color w:val="auto"/>
                <w:sz w:val="22"/>
                <w:szCs w:val="22"/>
              </w:rPr>
            </w:pPr>
          </w:p>
          <w:p w14:paraId="55F40098" w14:textId="22913EAD"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 xml:space="preserve">As part of this a Waste Management Plan was requested form the applicant. This plan was supplied and subsequently reviewed by the Waste Services team. </w:t>
            </w:r>
          </w:p>
          <w:p w14:paraId="4480DAD0" w14:textId="77777777" w:rsidR="00BB229C" w:rsidRPr="00BB229C" w:rsidRDefault="00BB229C" w:rsidP="00BB229C">
            <w:pPr>
              <w:pStyle w:val="FigureCaption"/>
              <w:spacing w:before="0" w:after="0"/>
              <w:ind w:left="0"/>
              <w:jc w:val="both"/>
              <w:rPr>
                <w:rFonts w:cs="Arial"/>
                <w:b w:val="0"/>
                <w:color w:val="auto"/>
                <w:sz w:val="22"/>
                <w:szCs w:val="22"/>
              </w:rPr>
            </w:pPr>
          </w:p>
          <w:p w14:paraId="1E573694" w14:textId="264CA78F"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 xml:space="preserve">The assessment by the Waste Services team concluded that the application could be supported without the need for the imposition of any conditions. They also noted that the ongoing management of the development would be required to comply with the provisions and required levies and charges as prescribed under the Local Government Act and Regulations. Conditions are not required to be </w:t>
            </w:r>
            <w:r w:rsidRPr="00BB229C">
              <w:rPr>
                <w:rFonts w:cs="Arial"/>
                <w:b w:val="0"/>
                <w:color w:val="auto"/>
                <w:sz w:val="22"/>
                <w:szCs w:val="22"/>
              </w:rPr>
              <w:lastRenderedPageBreak/>
              <w:t>imposed as these are a regulatory function of council under separate legislation.</w:t>
            </w:r>
          </w:p>
          <w:p w14:paraId="6F359DF9" w14:textId="77777777" w:rsidR="008A715A" w:rsidRPr="00BB229C" w:rsidRDefault="008A715A" w:rsidP="008A715A">
            <w:pPr>
              <w:pStyle w:val="FigureCaption"/>
              <w:spacing w:before="0" w:after="0"/>
              <w:ind w:left="0"/>
              <w:jc w:val="both"/>
              <w:rPr>
                <w:rFonts w:cs="Arial"/>
                <w:b w:val="0"/>
                <w:color w:val="auto"/>
                <w:sz w:val="22"/>
                <w:szCs w:val="22"/>
              </w:rPr>
            </w:pPr>
          </w:p>
        </w:tc>
        <w:tc>
          <w:tcPr>
            <w:tcW w:w="726" w:type="pct"/>
          </w:tcPr>
          <w:p w14:paraId="15CDBF49" w14:textId="7778D625" w:rsidR="008A715A" w:rsidRPr="00BB229C" w:rsidRDefault="00857FA3" w:rsidP="00857FA3">
            <w:pPr>
              <w:pStyle w:val="FigureCaption"/>
              <w:spacing w:before="0" w:after="0"/>
              <w:ind w:left="0"/>
              <w:rPr>
                <w:rFonts w:cs="Arial"/>
                <w:b w:val="0"/>
                <w:color w:val="auto"/>
                <w:sz w:val="22"/>
                <w:szCs w:val="22"/>
              </w:rPr>
            </w:pPr>
            <w:r>
              <w:rPr>
                <w:rFonts w:cs="Arial"/>
                <w:b w:val="0"/>
                <w:color w:val="auto"/>
                <w:sz w:val="22"/>
                <w:szCs w:val="22"/>
              </w:rPr>
              <w:lastRenderedPageBreak/>
              <w:t>Y</w:t>
            </w:r>
          </w:p>
        </w:tc>
      </w:tr>
      <w:tr w:rsidR="008A715A" w:rsidRPr="00BB229C" w14:paraId="50C778FC" w14:textId="77777777" w:rsidTr="00857FA3">
        <w:trPr>
          <w:jc w:val="center"/>
        </w:trPr>
        <w:tc>
          <w:tcPr>
            <w:tcW w:w="1648" w:type="pct"/>
          </w:tcPr>
          <w:p w14:paraId="5C3F7D4D" w14:textId="734A6891" w:rsidR="008A715A" w:rsidRPr="00857FA3" w:rsidRDefault="008A715A" w:rsidP="008A715A">
            <w:pPr>
              <w:pStyle w:val="FigureCaption"/>
              <w:spacing w:before="0" w:after="0"/>
              <w:ind w:left="0"/>
              <w:jc w:val="left"/>
              <w:rPr>
                <w:rFonts w:cs="Arial"/>
                <w:bCs/>
                <w:color w:val="auto"/>
                <w:sz w:val="22"/>
                <w:szCs w:val="22"/>
              </w:rPr>
            </w:pPr>
            <w:r w:rsidRPr="00857FA3">
              <w:rPr>
                <w:rFonts w:cs="Arial"/>
                <w:bCs/>
                <w:color w:val="auto"/>
                <w:sz w:val="22"/>
                <w:szCs w:val="22"/>
              </w:rPr>
              <w:t>Water Services</w:t>
            </w:r>
          </w:p>
        </w:tc>
        <w:tc>
          <w:tcPr>
            <w:tcW w:w="2626" w:type="pct"/>
          </w:tcPr>
          <w:p w14:paraId="068A33D0" w14:textId="5C441A31" w:rsidR="008A715A" w:rsidRPr="00BB229C" w:rsidRDefault="008A715A" w:rsidP="008A715A">
            <w:pPr>
              <w:pStyle w:val="FigureCaption"/>
              <w:spacing w:before="0" w:after="0"/>
              <w:ind w:left="0"/>
              <w:jc w:val="both"/>
              <w:rPr>
                <w:rFonts w:cs="Arial"/>
                <w:b w:val="0"/>
                <w:color w:val="auto"/>
                <w:sz w:val="22"/>
                <w:szCs w:val="22"/>
              </w:rPr>
            </w:pPr>
            <w:r w:rsidRPr="00BB229C">
              <w:rPr>
                <w:rFonts w:cs="Arial"/>
                <w:b w:val="0"/>
                <w:color w:val="auto"/>
                <w:sz w:val="22"/>
                <w:szCs w:val="22"/>
              </w:rPr>
              <w:t>Council’s Water Services team reviewed the application having regards for matters associated with water and sewer infrastructure and servicing.</w:t>
            </w:r>
          </w:p>
          <w:p w14:paraId="7EF25B3F" w14:textId="77777777" w:rsidR="008A715A" w:rsidRPr="00BB229C" w:rsidRDefault="008A715A" w:rsidP="008A715A">
            <w:pPr>
              <w:pStyle w:val="FigureCaption"/>
              <w:spacing w:before="0" w:after="0"/>
              <w:ind w:left="0"/>
              <w:jc w:val="both"/>
              <w:rPr>
                <w:rFonts w:cs="Arial"/>
                <w:b w:val="0"/>
                <w:color w:val="auto"/>
                <w:sz w:val="22"/>
                <w:szCs w:val="22"/>
              </w:rPr>
            </w:pPr>
          </w:p>
          <w:p w14:paraId="32A371EE" w14:textId="0ADB1152" w:rsidR="008A715A" w:rsidRPr="00BB229C" w:rsidRDefault="008A715A" w:rsidP="008A715A">
            <w:pPr>
              <w:pStyle w:val="FigureCaption"/>
              <w:spacing w:before="0" w:after="0"/>
              <w:ind w:left="0"/>
              <w:jc w:val="both"/>
              <w:rPr>
                <w:rFonts w:cs="Arial"/>
                <w:b w:val="0"/>
                <w:color w:val="auto"/>
                <w:sz w:val="22"/>
                <w:szCs w:val="22"/>
              </w:rPr>
            </w:pPr>
            <w:r w:rsidRPr="00BB229C">
              <w:rPr>
                <w:rFonts w:cs="Arial"/>
                <w:b w:val="0"/>
                <w:color w:val="auto"/>
                <w:sz w:val="22"/>
                <w:szCs w:val="22"/>
              </w:rPr>
              <w:t>The assessment by the Water Services team concluded that the application could be supported subject to appropriate conditions of consent being imposed.</w:t>
            </w:r>
          </w:p>
          <w:p w14:paraId="0AB6CDA4" w14:textId="77777777" w:rsidR="008A715A" w:rsidRPr="00BB229C" w:rsidRDefault="008A715A" w:rsidP="008A715A">
            <w:pPr>
              <w:pStyle w:val="FigureCaption"/>
              <w:spacing w:before="0" w:after="0"/>
              <w:ind w:left="0"/>
              <w:jc w:val="both"/>
              <w:rPr>
                <w:rFonts w:cs="Arial"/>
                <w:b w:val="0"/>
                <w:color w:val="auto"/>
                <w:sz w:val="22"/>
                <w:szCs w:val="22"/>
              </w:rPr>
            </w:pPr>
          </w:p>
        </w:tc>
        <w:tc>
          <w:tcPr>
            <w:tcW w:w="726" w:type="pct"/>
          </w:tcPr>
          <w:p w14:paraId="21FBB7D0" w14:textId="71BC4080" w:rsidR="008A715A" w:rsidRPr="00BB229C" w:rsidRDefault="00857FA3" w:rsidP="00857FA3">
            <w:pPr>
              <w:pStyle w:val="FigureCaption"/>
              <w:spacing w:before="0" w:after="0"/>
              <w:ind w:left="0"/>
              <w:rPr>
                <w:rFonts w:cs="Arial"/>
                <w:b w:val="0"/>
                <w:color w:val="auto"/>
                <w:sz w:val="22"/>
                <w:szCs w:val="22"/>
              </w:rPr>
            </w:pPr>
            <w:r>
              <w:rPr>
                <w:rFonts w:cs="Arial"/>
                <w:b w:val="0"/>
                <w:color w:val="auto"/>
                <w:sz w:val="22"/>
                <w:szCs w:val="22"/>
              </w:rPr>
              <w:t>Y</w:t>
            </w:r>
          </w:p>
        </w:tc>
      </w:tr>
      <w:tr w:rsidR="008A715A" w:rsidRPr="00BB229C" w14:paraId="487396F5" w14:textId="77777777" w:rsidTr="00857FA3">
        <w:trPr>
          <w:jc w:val="center"/>
        </w:trPr>
        <w:tc>
          <w:tcPr>
            <w:tcW w:w="1648" w:type="pct"/>
          </w:tcPr>
          <w:p w14:paraId="0ED554EC" w14:textId="724D5260" w:rsidR="008A715A" w:rsidRPr="00857FA3" w:rsidRDefault="008A715A" w:rsidP="008A715A">
            <w:pPr>
              <w:pStyle w:val="FigureCaption"/>
              <w:spacing w:before="0" w:after="0"/>
              <w:ind w:left="0"/>
              <w:jc w:val="left"/>
              <w:rPr>
                <w:rFonts w:cs="Arial"/>
                <w:bCs/>
                <w:color w:val="auto"/>
                <w:sz w:val="22"/>
                <w:szCs w:val="22"/>
              </w:rPr>
            </w:pPr>
            <w:r w:rsidRPr="00857FA3">
              <w:rPr>
                <w:rFonts w:cs="Arial"/>
                <w:bCs/>
                <w:color w:val="auto"/>
                <w:sz w:val="22"/>
                <w:szCs w:val="22"/>
              </w:rPr>
              <w:t>Water Quality</w:t>
            </w:r>
          </w:p>
        </w:tc>
        <w:tc>
          <w:tcPr>
            <w:tcW w:w="2626" w:type="pct"/>
          </w:tcPr>
          <w:p w14:paraId="6E0B3950" w14:textId="77016183"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 xml:space="preserve">Council’s </w:t>
            </w:r>
            <w:r>
              <w:rPr>
                <w:rFonts w:cs="Arial"/>
                <w:b w:val="0"/>
                <w:color w:val="auto"/>
                <w:sz w:val="22"/>
                <w:szCs w:val="22"/>
              </w:rPr>
              <w:t>Water Quality</w:t>
            </w:r>
            <w:r w:rsidRPr="00BB229C">
              <w:rPr>
                <w:rFonts w:cs="Arial"/>
                <w:b w:val="0"/>
                <w:color w:val="auto"/>
                <w:sz w:val="22"/>
                <w:szCs w:val="22"/>
              </w:rPr>
              <w:t xml:space="preserve"> team reviewed the application having regards for </w:t>
            </w:r>
            <w:r>
              <w:rPr>
                <w:rFonts w:cs="Arial"/>
                <w:b w:val="0"/>
                <w:color w:val="auto"/>
                <w:sz w:val="22"/>
                <w:szCs w:val="22"/>
              </w:rPr>
              <w:t>water quality associated with stormwater management</w:t>
            </w:r>
            <w:r w:rsidRPr="00BB229C">
              <w:rPr>
                <w:rFonts w:cs="Arial"/>
                <w:b w:val="0"/>
                <w:color w:val="auto"/>
                <w:sz w:val="22"/>
                <w:szCs w:val="22"/>
              </w:rPr>
              <w:t>.</w:t>
            </w:r>
          </w:p>
          <w:p w14:paraId="3FA2A4DA" w14:textId="77777777" w:rsidR="00BB229C" w:rsidRPr="00BB229C" w:rsidRDefault="00BB229C" w:rsidP="00BB229C">
            <w:pPr>
              <w:pStyle w:val="FigureCaption"/>
              <w:spacing w:before="0" w:after="0"/>
              <w:ind w:left="0"/>
              <w:jc w:val="both"/>
              <w:rPr>
                <w:rFonts w:cs="Arial"/>
                <w:b w:val="0"/>
                <w:color w:val="auto"/>
                <w:sz w:val="22"/>
                <w:szCs w:val="22"/>
              </w:rPr>
            </w:pPr>
          </w:p>
          <w:p w14:paraId="5D9B2386" w14:textId="24A19A0C" w:rsidR="00BB229C" w:rsidRPr="00BB229C" w:rsidRDefault="00BB229C" w:rsidP="00BB229C">
            <w:pPr>
              <w:pStyle w:val="FigureCaption"/>
              <w:spacing w:before="0" w:after="0"/>
              <w:ind w:left="0"/>
              <w:jc w:val="both"/>
              <w:rPr>
                <w:rFonts w:cs="Arial"/>
                <w:b w:val="0"/>
                <w:color w:val="auto"/>
                <w:sz w:val="22"/>
                <w:szCs w:val="22"/>
              </w:rPr>
            </w:pPr>
            <w:r>
              <w:rPr>
                <w:rFonts w:cs="Arial"/>
                <w:b w:val="0"/>
                <w:color w:val="auto"/>
                <w:sz w:val="22"/>
                <w:szCs w:val="22"/>
              </w:rPr>
              <w:t>Minor c</w:t>
            </w:r>
            <w:r w:rsidRPr="00BB229C">
              <w:rPr>
                <w:rFonts w:cs="Arial"/>
                <w:b w:val="0"/>
                <w:color w:val="auto"/>
                <w:sz w:val="22"/>
                <w:szCs w:val="22"/>
              </w:rPr>
              <w:t xml:space="preserve">oncerns were raised through the assessment in relation to </w:t>
            </w:r>
            <w:r>
              <w:rPr>
                <w:rFonts w:cs="Arial"/>
                <w:b w:val="0"/>
                <w:color w:val="auto"/>
                <w:sz w:val="22"/>
                <w:szCs w:val="22"/>
              </w:rPr>
              <w:t xml:space="preserve">the </w:t>
            </w:r>
            <w:r w:rsidR="00857FA3">
              <w:rPr>
                <w:rFonts w:cs="Arial"/>
                <w:b w:val="0"/>
                <w:color w:val="auto"/>
                <w:sz w:val="22"/>
                <w:szCs w:val="22"/>
              </w:rPr>
              <w:t>configuration</w:t>
            </w:r>
            <w:r>
              <w:rPr>
                <w:rFonts w:cs="Arial"/>
                <w:b w:val="0"/>
                <w:color w:val="auto"/>
                <w:sz w:val="22"/>
                <w:szCs w:val="22"/>
              </w:rPr>
              <w:t xml:space="preserve"> and </w:t>
            </w:r>
            <w:r w:rsidR="00857FA3">
              <w:rPr>
                <w:rFonts w:cs="Arial"/>
                <w:b w:val="0"/>
                <w:color w:val="auto"/>
                <w:sz w:val="22"/>
                <w:szCs w:val="22"/>
              </w:rPr>
              <w:t>calculations</w:t>
            </w:r>
            <w:r>
              <w:rPr>
                <w:rFonts w:cs="Arial"/>
                <w:b w:val="0"/>
                <w:color w:val="auto"/>
                <w:sz w:val="22"/>
                <w:szCs w:val="22"/>
              </w:rPr>
              <w:t xml:space="preserve"> for achieving water quality compliance.</w:t>
            </w:r>
            <w:r w:rsidRPr="00BB229C">
              <w:rPr>
                <w:rFonts w:cs="Arial"/>
                <w:b w:val="0"/>
                <w:color w:val="auto"/>
                <w:sz w:val="22"/>
                <w:szCs w:val="22"/>
              </w:rPr>
              <w:t xml:space="preserve"> Amendments to the </w:t>
            </w:r>
            <w:r>
              <w:rPr>
                <w:rFonts w:cs="Arial"/>
                <w:b w:val="0"/>
                <w:color w:val="auto"/>
                <w:sz w:val="22"/>
                <w:szCs w:val="22"/>
              </w:rPr>
              <w:t>details</w:t>
            </w:r>
            <w:r w:rsidRPr="00BB229C">
              <w:rPr>
                <w:rFonts w:cs="Arial"/>
                <w:b w:val="0"/>
                <w:color w:val="auto"/>
                <w:sz w:val="22"/>
                <w:szCs w:val="22"/>
              </w:rPr>
              <w:t xml:space="preserve"> w</w:t>
            </w:r>
            <w:r>
              <w:rPr>
                <w:rFonts w:cs="Arial"/>
                <w:b w:val="0"/>
                <w:color w:val="auto"/>
                <w:sz w:val="22"/>
                <w:szCs w:val="22"/>
              </w:rPr>
              <w:t>ere</w:t>
            </w:r>
            <w:r w:rsidRPr="00BB229C">
              <w:rPr>
                <w:rFonts w:cs="Arial"/>
                <w:b w:val="0"/>
                <w:color w:val="auto"/>
                <w:sz w:val="22"/>
                <w:szCs w:val="22"/>
              </w:rPr>
              <w:t xml:space="preserve"> facilitated by the applicant and resubmitted to Council for assessment.</w:t>
            </w:r>
          </w:p>
          <w:p w14:paraId="23AEADD6" w14:textId="77777777" w:rsidR="00BB229C" w:rsidRPr="00BB229C" w:rsidRDefault="00BB229C" w:rsidP="00BB229C">
            <w:pPr>
              <w:pStyle w:val="FigureCaption"/>
              <w:spacing w:before="0" w:after="0"/>
              <w:ind w:left="0"/>
              <w:jc w:val="both"/>
              <w:rPr>
                <w:rFonts w:cs="Arial"/>
                <w:b w:val="0"/>
                <w:color w:val="auto"/>
                <w:sz w:val="22"/>
                <w:szCs w:val="22"/>
              </w:rPr>
            </w:pPr>
          </w:p>
          <w:p w14:paraId="7F4FC2A1" w14:textId="000C1A25" w:rsidR="00BB229C" w:rsidRPr="00BB229C" w:rsidRDefault="00BB229C" w:rsidP="00BB229C">
            <w:pPr>
              <w:pStyle w:val="FigureCaption"/>
              <w:spacing w:before="0" w:after="0"/>
              <w:ind w:left="0"/>
              <w:jc w:val="both"/>
              <w:rPr>
                <w:rFonts w:cs="Arial"/>
                <w:b w:val="0"/>
                <w:color w:val="auto"/>
                <w:sz w:val="22"/>
                <w:szCs w:val="22"/>
              </w:rPr>
            </w:pPr>
            <w:r w:rsidRPr="00BB229C">
              <w:rPr>
                <w:rFonts w:cs="Arial"/>
                <w:b w:val="0"/>
                <w:color w:val="auto"/>
                <w:sz w:val="22"/>
                <w:szCs w:val="22"/>
              </w:rPr>
              <w:t xml:space="preserve">The assessment by the </w:t>
            </w:r>
            <w:r w:rsidR="00857FA3">
              <w:rPr>
                <w:rFonts w:cs="Arial"/>
                <w:b w:val="0"/>
                <w:color w:val="auto"/>
                <w:sz w:val="22"/>
                <w:szCs w:val="22"/>
              </w:rPr>
              <w:t>Water Quality</w:t>
            </w:r>
            <w:r w:rsidRPr="00BB229C">
              <w:rPr>
                <w:rFonts w:cs="Arial"/>
                <w:b w:val="0"/>
                <w:color w:val="auto"/>
                <w:sz w:val="22"/>
                <w:szCs w:val="22"/>
              </w:rPr>
              <w:t xml:space="preserve"> team concluded that the application could be supported subject to appropriate conditions of consent being imposed.</w:t>
            </w:r>
          </w:p>
          <w:p w14:paraId="29278C85" w14:textId="77777777" w:rsidR="008A715A" w:rsidRPr="00BB229C" w:rsidRDefault="008A715A" w:rsidP="008A715A">
            <w:pPr>
              <w:pStyle w:val="FigureCaption"/>
              <w:spacing w:before="0" w:after="0"/>
              <w:ind w:left="0"/>
              <w:jc w:val="both"/>
              <w:rPr>
                <w:rFonts w:cs="Arial"/>
                <w:b w:val="0"/>
                <w:color w:val="auto"/>
                <w:sz w:val="22"/>
                <w:szCs w:val="22"/>
              </w:rPr>
            </w:pPr>
          </w:p>
        </w:tc>
        <w:tc>
          <w:tcPr>
            <w:tcW w:w="726" w:type="pct"/>
          </w:tcPr>
          <w:p w14:paraId="6D46994A" w14:textId="5E036077" w:rsidR="008A715A" w:rsidRPr="00BB229C" w:rsidRDefault="00857FA3" w:rsidP="00857FA3">
            <w:pPr>
              <w:pStyle w:val="FigureCaption"/>
              <w:spacing w:before="0" w:after="0"/>
              <w:ind w:left="0"/>
              <w:rPr>
                <w:rFonts w:cs="Arial"/>
                <w:b w:val="0"/>
                <w:color w:val="auto"/>
                <w:sz w:val="22"/>
                <w:szCs w:val="22"/>
              </w:rPr>
            </w:pPr>
            <w:r>
              <w:rPr>
                <w:rFonts w:cs="Arial"/>
                <w:b w:val="0"/>
                <w:color w:val="auto"/>
                <w:sz w:val="22"/>
                <w:szCs w:val="22"/>
              </w:rPr>
              <w:t>Y</w:t>
            </w:r>
          </w:p>
        </w:tc>
      </w:tr>
    </w:tbl>
    <w:p w14:paraId="6460E7A9" w14:textId="77777777" w:rsidR="00E330FA" w:rsidRPr="00BE218C" w:rsidRDefault="00E330FA" w:rsidP="006878EF">
      <w:pPr>
        <w:rPr>
          <w:rFonts w:cs="Arial"/>
          <w:b/>
          <w:lang w:eastAsia="en-AU"/>
        </w:rPr>
      </w:pPr>
    </w:p>
    <w:p w14:paraId="2BC0BC6B" w14:textId="16D4994A" w:rsidR="00A52F31" w:rsidRPr="00D052E5" w:rsidRDefault="00782EF7" w:rsidP="00D052E5">
      <w:pPr>
        <w:widowControl w:val="0"/>
        <w:jc w:val="both"/>
        <w:rPr>
          <w:rFonts w:cs="Arial"/>
          <w:bCs/>
          <w:lang w:eastAsia="en-AU"/>
        </w:rPr>
      </w:pPr>
      <w:r w:rsidRPr="00BE218C">
        <w:rPr>
          <w:rFonts w:cs="Arial"/>
          <w:bCs/>
          <w:lang w:eastAsia="en-AU"/>
        </w:rPr>
        <w:t xml:space="preserve">The outstanding issues raised by Council officers are considered in the Key Issues section of this report. </w:t>
      </w:r>
    </w:p>
    <w:p w14:paraId="6F649D1A" w14:textId="174D4A92" w:rsidR="00545E14" w:rsidRPr="00BE218C"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cs="Arial"/>
          <w:b/>
          <w:lang w:eastAsia="en-AU"/>
        </w:rPr>
      </w:pPr>
      <w:r w:rsidRPr="00BE218C">
        <w:rPr>
          <w:rFonts w:cs="Arial"/>
          <w:b/>
          <w:lang w:eastAsia="en-AU"/>
        </w:rPr>
        <w:t xml:space="preserve">Community Consultation </w:t>
      </w:r>
    </w:p>
    <w:p w14:paraId="76342B03" w14:textId="77777777" w:rsidR="00D91E98" w:rsidRPr="00BE218C" w:rsidRDefault="00D91E98" w:rsidP="003E55A4">
      <w:pPr>
        <w:widowControl w:val="0"/>
        <w:tabs>
          <w:tab w:val="left" w:pos="7485"/>
        </w:tabs>
        <w:spacing w:before="120" w:after="0" w:line="240" w:lineRule="auto"/>
        <w:ind w:right="23"/>
        <w:rPr>
          <w:rFonts w:cs="Arial"/>
          <w:b/>
          <w:lang w:eastAsia="en-AU"/>
        </w:rPr>
      </w:pPr>
    </w:p>
    <w:p w14:paraId="338263D1" w14:textId="0C17E7BD" w:rsidR="00A42CCE" w:rsidRDefault="00A42CCE" w:rsidP="009A2559">
      <w:pPr>
        <w:widowControl w:val="0"/>
        <w:tabs>
          <w:tab w:val="left" w:pos="7485"/>
        </w:tabs>
        <w:spacing w:after="0" w:line="240" w:lineRule="auto"/>
        <w:ind w:right="23"/>
        <w:jc w:val="both"/>
        <w:rPr>
          <w:rFonts w:cs="Arial"/>
          <w:color w:val="FF0000"/>
          <w:lang w:eastAsia="en-AU"/>
        </w:rPr>
      </w:pPr>
      <w:r w:rsidRPr="0052183B">
        <w:rPr>
          <w:rFonts w:cstheme="minorHAnsi"/>
        </w:rPr>
        <w:t xml:space="preserve">The application as originally made was exhibited from </w:t>
      </w:r>
      <w:r>
        <w:rPr>
          <w:rFonts w:cstheme="minorHAnsi"/>
        </w:rPr>
        <w:t>30</w:t>
      </w:r>
      <w:r w:rsidRPr="0052183B">
        <w:rPr>
          <w:rFonts w:cstheme="minorHAnsi"/>
        </w:rPr>
        <w:t xml:space="preserve"> </w:t>
      </w:r>
      <w:r>
        <w:rPr>
          <w:rFonts w:cstheme="minorHAnsi"/>
        </w:rPr>
        <w:t>September</w:t>
      </w:r>
      <w:r w:rsidRPr="0052183B">
        <w:rPr>
          <w:rFonts w:cstheme="minorHAnsi"/>
        </w:rPr>
        <w:t xml:space="preserve"> 202</w:t>
      </w:r>
      <w:r>
        <w:rPr>
          <w:rFonts w:cstheme="minorHAnsi"/>
        </w:rPr>
        <w:t>4</w:t>
      </w:r>
      <w:r w:rsidRPr="0052183B">
        <w:rPr>
          <w:rFonts w:cstheme="minorHAnsi"/>
        </w:rPr>
        <w:t xml:space="preserve"> to th</w:t>
      </w:r>
      <w:r>
        <w:rPr>
          <w:rFonts w:cstheme="minorHAnsi"/>
        </w:rPr>
        <w:t xml:space="preserve">e </w:t>
      </w:r>
      <w:r w:rsidRPr="0052183B">
        <w:rPr>
          <w:rFonts w:cstheme="minorHAnsi"/>
        </w:rPr>
        <w:t xml:space="preserve"> December 2022</w:t>
      </w:r>
      <w:r w:rsidRPr="0068777C">
        <w:t xml:space="preserve"> </w:t>
      </w:r>
      <w:r w:rsidRPr="0068777C">
        <w:rPr>
          <w:rFonts w:cstheme="minorHAnsi"/>
        </w:rPr>
        <w:t>accordance with the Environmental Planning and Assessment Act 1979, Environmental Planning and Assessment Regulation 2021 and the MidCoast Council Community Engagement Strategy</w:t>
      </w:r>
      <w:r w:rsidRPr="0052183B">
        <w:rPr>
          <w:rFonts w:cstheme="minorHAnsi"/>
        </w:rPr>
        <w:t>.</w:t>
      </w:r>
    </w:p>
    <w:p w14:paraId="165435D0" w14:textId="77777777" w:rsidR="00A42CCE" w:rsidRDefault="00A42CCE" w:rsidP="009A2559">
      <w:pPr>
        <w:widowControl w:val="0"/>
        <w:tabs>
          <w:tab w:val="left" w:pos="7485"/>
        </w:tabs>
        <w:spacing w:after="0" w:line="240" w:lineRule="auto"/>
        <w:ind w:right="23"/>
        <w:jc w:val="both"/>
        <w:rPr>
          <w:rFonts w:cs="Arial"/>
          <w:color w:val="FF0000"/>
          <w:lang w:eastAsia="en-AU"/>
        </w:rPr>
      </w:pPr>
    </w:p>
    <w:p w14:paraId="74141997" w14:textId="2EC0C2F7" w:rsidR="00D91E98" w:rsidRDefault="00D91E98" w:rsidP="009A2559">
      <w:pPr>
        <w:widowControl w:val="0"/>
        <w:tabs>
          <w:tab w:val="left" w:pos="7485"/>
        </w:tabs>
        <w:spacing w:after="0" w:line="240" w:lineRule="auto"/>
        <w:ind w:right="23"/>
        <w:jc w:val="both"/>
        <w:rPr>
          <w:rFonts w:cs="Arial"/>
          <w:lang w:eastAsia="en-AU"/>
        </w:rPr>
      </w:pPr>
      <w:r w:rsidRPr="00D91E98">
        <w:rPr>
          <w:rFonts w:cs="Arial"/>
          <w:lang w:eastAsia="en-AU"/>
        </w:rPr>
        <w:t xml:space="preserve">Council received </w:t>
      </w:r>
      <w:r w:rsidR="00A42CCE">
        <w:rPr>
          <w:rFonts w:cs="Arial"/>
          <w:lang w:eastAsia="en-AU"/>
        </w:rPr>
        <w:t xml:space="preserve">zero (0) </w:t>
      </w:r>
      <w:r w:rsidRPr="00D91E98">
        <w:rPr>
          <w:rFonts w:cs="Arial"/>
          <w:lang w:eastAsia="en-AU"/>
        </w:rPr>
        <w:t>submissions</w:t>
      </w:r>
      <w:r w:rsidR="005171A4">
        <w:rPr>
          <w:rFonts w:cs="Arial"/>
          <w:lang w:eastAsia="en-AU"/>
        </w:rPr>
        <w:t xml:space="preserve"> during the community consultation process</w:t>
      </w:r>
      <w:r w:rsidR="00A42CCE">
        <w:rPr>
          <w:rFonts w:cs="Arial"/>
          <w:lang w:eastAsia="en-AU"/>
        </w:rPr>
        <w:t>.</w:t>
      </w:r>
    </w:p>
    <w:p w14:paraId="13FFD0B2" w14:textId="77777777" w:rsidR="00A42CCE" w:rsidRPr="00FD156F" w:rsidRDefault="00A42CCE" w:rsidP="009A2559">
      <w:pPr>
        <w:widowControl w:val="0"/>
        <w:tabs>
          <w:tab w:val="left" w:pos="7485"/>
        </w:tabs>
        <w:spacing w:after="0" w:line="240" w:lineRule="auto"/>
        <w:ind w:right="23"/>
        <w:jc w:val="both"/>
        <w:rPr>
          <w:rFonts w:cs="Arial"/>
          <w:bCs/>
          <w:lang w:eastAsia="en-AU"/>
        </w:rPr>
      </w:pPr>
    </w:p>
    <w:p w14:paraId="6575FEEF" w14:textId="27C12CA3" w:rsidR="000808D5" w:rsidRPr="00DC700C" w:rsidRDefault="000808D5" w:rsidP="00DC700C">
      <w:pPr>
        <w:pStyle w:val="ListParagraph"/>
        <w:numPr>
          <w:ilvl w:val="0"/>
          <w:numId w:val="1"/>
        </w:numPr>
        <w:tabs>
          <w:tab w:val="left" w:pos="7485"/>
        </w:tabs>
        <w:spacing w:after="0" w:line="240" w:lineRule="auto"/>
        <w:ind w:right="23" w:hanging="720"/>
        <w:contextualSpacing w:val="0"/>
        <w:rPr>
          <w:rFonts w:cs="Arial"/>
          <w:b/>
          <w:lang w:eastAsia="en-AU"/>
        </w:rPr>
      </w:pPr>
      <w:r w:rsidRPr="00DC700C">
        <w:rPr>
          <w:rFonts w:cs="Arial"/>
          <w:b/>
          <w:lang w:eastAsia="en-AU"/>
        </w:rPr>
        <w:t>KEY ISSUES</w:t>
      </w:r>
    </w:p>
    <w:p w14:paraId="3AD35C1E" w14:textId="77777777" w:rsidR="00285EA4" w:rsidRPr="00DC700C" w:rsidRDefault="00285EA4" w:rsidP="00DC700C">
      <w:pPr>
        <w:tabs>
          <w:tab w:val="left" w:pos="7485"/>
        </w:tabs>
        <w:spacing w:after="0" w:line="240" w:lineRule="auto"/>
        <w:ind w:right="23"/>
        <w:jc w:val="both"/>
        <w:rPr>
          <w:rFonts w:cs="Arial"/>
          <w:lang w:eastAsia="en-AU"/>
        </w:rPr>
      </w:pPr>
    </w:p>
    <w:p w14:paraId="3B4DAB6F" w14:textId="23E6417A" w:rsidR="003C4002" w:rsidRPr="00DC700C" w:rsidRDefault="00AD7A5C" w:rsidP="00DC700C">
      <w:pPr>
        <w:tabs>
          <w:tab w:val="left" w:pos="7485"/>
        </w:tabs>
        <w:spacing w:after="0" w:line="240" w:lineRule="auto"/>
        <w:ind w:right="23"/>
        <w:jc w:val="both"/>
        <w:rPr>
          <w:rFonts w:cs="Arial"/>
          <w:lang w:eastAsia="en-AU"/>
        </w:rPr>
      </w:pPr>
      <w:r w:rsidRPr="00DC700C">
        <w:rPr>
          <w:rFonts w:cs="Arial"/>
          <w:lang w:eastAsia="en-AU"/>
        </w:rPr>
        <w:t>The following key issue</w:t>
      </w:r>
      <w:r w:rsidR="000D3A24" w:rsidRPr="00DC700C">
        <w:rPr>
          <w:rFonts w:cs="Arial"/>
          <w:lang w:eastAsia="en-AU"/>
        </w:rPr>
        <w:t>s</w:t>
      </w:r>
      <w:r w:rsidRPr="00DC700C">
        <w:rPr>
          <w:rFonts w:cs="Arial"/>
          <w:lang w:eastAsia="en-AU"/>
        </w:rPr>
        <w:t xml:space="preserve"> are relevant to the assessment of this application having considered the </w:t>
      </w:r>
      <w:r w:rsidR="000D3A24" w:rsidRPr="00DC700C">
        <w:rPr>
          <w:rFonts w:cs="Arial"/>
          <w:lang w:eastAsia="en-AU"/>
        </w:rPr>
        <w:t>relevant</w:t>
      </w:r>
      <w:r w:rsidR="00656EAD" w:rsidRPr="00DC700C">
        <w:rPr>
          <w:rFonts w:cs="Arial"/>
          <w:lang w:eastAsia="en-AU"/>
        </w:rPr>
        <w:t xml:space="preserve"> planning controls and </w:t>
      </w:r>
      <w:r w:rsidR="003C4002" w:rsidRPr="00DC700C">
        <w:rPr>
          <w:rFonts w:cs="Arial"/>
          <w:lang w:eastAsia="en-AU"/>
        </w:rPr>
        <w:t>the proposal in detail</w:t>
      </w:r>
      <w:r w:rsidR="00955FB4" w:rsidRPr="00DC700C">
        <w:rPr>
          <w:rFonts w:cs="Arial"/>
          <w:lang w:eastAsia="en-AU"/>
        </w:rPr>
        <w:t>:</w:t>
      </w:r>
    </w:p>
    <w:p w14:paraId="5981AFFB" w14:textId="77777777" w:rsidR="00285EA4" w:rsidRPr="00DC700C" w:rsidRDefault="00285EA4" w:rsidP="00DC700C">
      <w:pPr>
        <w:tabs>
          <w:tab w:val="left" w:pos="7485"/>
        </w:tabs>
        <w:spacing w:after="0" w:line="240" w:lineRule="auto"/>
        <w:ind w:right="23"/>
        <w:jc w:val="both"/>
        <w:rPr>
          <w:rFonts w:cs="Arial"/>
          <w:bCs/>
          <w:lang w:eastAsia="en-AU"/>
        </w:rPr>
      </w:pPr>
    </w:p>
    <w:p w14:paraId="31DA63DF" w14:textId="3679CE29" w:rsidR="00545E14" w:rsidRPr="00DC700C" w:rsidRDefault="009A04B7" w:rsidP="00DC700C">
      <w:pPr>
        <w:pStyle w:val="ListParagraph"/>
        <w:numPr>
          <w:ilvl w:val="1"/>
          <w:numId w:val="1"/>
        </w:numPr>
        <w:tabs>
          <w:tab w:val="left" w:pos="709"/>
          <w:tab w:val="left" w:pos="7485"/>
        </w:tabs>
        <w:spacing w:after="0" w:line="240" w:lineRule="auto"/>
        <w:ind w:left="851" w:right="23" w:hanging="851"/>
        <w:contextualSpacing w:val="0"/>
        <w:rPr>
          <w:rFonts w:cs="Arial"/>
          <w:b/>
          <w:lang w:eastAsia="en-AU"/>
        </w:rPr>
      </w:pPr>
      <w:r w:rsidRPr="00DC700C">
        <w:rPr>
          <w:rFonts w:cs="Arial"/>
          <w:b/>
          <w:lang w:eastAsia="en-AU"/>
        </w:rPr>
        <w:t>Streetscape and Interface with Adjoining Properties</w:t>
      </w:r>
    </w:p>
    <w:p w14:paraId="5326CF98" w14:textId="609B3B47" w:rsidR="00545E14" w:rsidRPr="00DC700C" w:rsidRDefault="00545E14" w:rsidP="00DC700C">
      <w:pPr>
        <w:tabs>
          <w:tab w:val="left" w:pos="7485"/>
        </w:tabs>
        <w:spacing w:after="0" w:line="240" w:lineRule="auto"/>
        <w:ind w:right="23"/>
        <w:rPr>
          <w:rFonts w:cs="Arial"/>
          <w:b/>
          <w:lang w:eastAsia="en-AU"/>
        </w:rPr>
      </w:pPr>
    </w:p>
    <w:p w14:paraId="79F62186" w14:textId="35A92045" w:rsidR="00D27D22" w:rsidRPr="00DC700C" w:rsidRDefault="00D27D22" w:rsidP="00DC700C">
      <w:pPr>
        <w:spacing w:after="0" w:line="240" w:lineRule="auto"/>
        <w:rPr>
          <w:rFonts w:cs="Arial"/>
        </w:rPr>
      </w:pPr>
      <w:r w:rsidRPr="00DC700C">
        <w:rPr>
          <w:rFonts w:cs="Arial"/>
        </w:rPr>
        <w:t xml:space="preserve">Concerns were raised with the applicant during the initial briefing with the Planning Panel in relation to the visual impacts of the development on the surrounding area, including the residential properties and adjoining rural lands. Whilst some streetscape sections were </w:t>
      </w:r>
      <w:r w:rsidRPr="00DC700C">
        <w:rPr>
          <w:rFonts w:cs="Arial"/>
        </w:rPr>
        <w:lastRenderedPageBreak/>
        <w:t xml:space="preserve">provided, it was noted that the application lacked the necessary details to establish the impacts on the streetscape and </w:t>
      </w:r>
      <w:r w:rsidR="00867339" w:rsidRPr="00DC700C">
        <w:rPr>
          <w:rFonts w:cs="Arial"/>
        </w:rPr>
        <w:t xml:space="preserve">all critical </w:t>
      </w:r>
      <w:r w:rsidRPr="00DC700C">
        <w:rPr>
          <w:rFonts w:cs="Arial"/>
        </w:rPr>
        <w:t>interface</w:t>
      </w:r>
      <w:r w:rsidR="00867339" w:rsidRPr="00DC700C">
        <w:rPr>
          <w:rFonts w:cs="Arial"/>
        </w:rPr>
        <w:t>s</w:t>
      </w:r>
      <w:r w:rsidRPr="00DC700C">
        <w:rPr>
          <w:rFonts w:cs="Arial"/>
        </w:rPr>
        <w:t xml:space="preserve"> </w:t>
      </w:r>
      <w:r w:rsidR="00867339" w:rsidRPr="00DC700C">
        <w:rPr>
          <w:rFonts w:cs="Arial"/>
        </w:rPr>
        <w:t>with</w:t>
      </w:r>
      <w:r w:rsidRPr="00DC700C">
        <w:rPr>
          <w:rFonts w:cs="Arial"/>
        </w:rPr>
        <w:t xml:space="preserve"> </w:t>
      </w:r>
      <w:r w:rsidR="00867339" w:rsidRPr="00DC700C">
        <w:rPr>
          <w:rFonts w:cs="Arial"/>
        </w:rPr>
        <w:t>adjoining</w:t>
      </w:r>
      <w:r w:rsidRPr="00DC700C">
        <w:rPr>
          <w:rFonts w:cs="Arial"/>
        </w:rPr>
        <w:t xml:space="preserve"> properties</w:t>
      </w:r>
      <w:r w:rsidR="00867339" w:rsidRPr="00DC700C">
        <w:rPr>
          <w:rFonts w:cs="Arial"/>
        </w:rPr>
        <w:t>.</w:t>
      </w:r>
    </w:p>
    <w:p w14:paraId="3FFB5EEA" w14:textId="77777777" w:rsidR="00867339" w:rsidRPr="00DC700C" w:rsidRDefault="00867339" w:rsidP="00DC700C">
      <w:pPr>
        <w:spacing w:after="0" w:line="240" w:lineRule="auto"/>
        <w:rPr>
          <w:rFonts w:cs="Arial"/>
        </w:rPr>
      </w:pPr>
    </w:p>
    <w:p w14:paraId="591B6A82" w14:textId="15B7C66F" w:rsidR="00867339" w:rsidRPr="00DC700C" w:rsidRDefault="00867339" w:rsidP="00DC700C">
      <w:pPr>
        <w:spacing w:after="0" w:line="240" w:lineRule="auto"/>
        <w:rPr>
          <w:rFonts w:cs="Arial"/>
        </w:rPr>
      </w:pPr>
      <w:r w:rsidRPr="00DC700C">
        <w:rPr>
          <w:rFonts w:cs="Arial"/>
        </w:rPr>
        <w:t xml:space="preserve">The basis for this issue relates to the interaction of the development from a visual perspective, and how it would </w:t>
      </w:r>
      <w:r w:rsidR="00E97604" w:rsidRPr="00DC700C">
        <w:rPr>
          <w:rFonts w:cs="Arial"/>
        </w:rPr>
        <w:t>sit</w:t>
      </w:r>
      <w:r w:rsidRPr="00DC700C">
        <w:rPr>
          <w:rFonts w:cs="Arial"/>
        </w:rPr>
        <w:t xml:space="preserve"> with</w:t>
      </w:r>
      <w:r w:rsidR="00E97604" w:rsidRPr="00DC700C">
        <w:rPr>
          <w:rFonts w:cs="Arial"/>
        </w:rPr>
        <w:t>in</w:t>
      </w:r>
      <w:r w:rsidRPr="00DC700C">
        <w:rPr>
          <w:rFonts w:cs="Arial"/>
        </w:rPr>
        <w:t xml:space="preserve"> the surrounding built form and landscape. Whilst some details had been provided which showed the streetscape along Marie Avenue, the plans did not demonstrate the interface to other </w:t>
      </w:r>
      <w:r w:rsidR="00E97604" w:rsidRPr="00DC700C">
        <w:rPr>
          <w:rFonts w:cs="Arial"/>
        </w:rPr>
        <w:t>properties and</w:t>
      </w:r>
      <w:r w:rsidRPr="00DC700C">
        <w:rPr>
          <w:rFonts w:cs="Arial"/>
        </w:rPr>
        <w:t xml:space="preserve"> also did not establish the bu</w:t>
      </w:r>
      <w:r w:rsidR="00212AA6">
        <w:rPr>
          <w:rFonts w:cs="Arial"/>
        </w:rPr>
        <w:t>i</w:t>
      </w:r>
      <w:r w:rsidRPr="00DC700C">
        <w:rPr>
          <w:rFonts w:cs="Arial"/>
        </w:rPr>
        <w:t>lt form for later stages (noting only details for the built form of Stage 1 had been provided).</w:t>
      </w:r>
    </w:p>
    <w:p w14:paraId="1075E7D6" w14:textId="77777777" w:rsidR="00867339" w:rsidRPr="00DC700C" w:rsidRDefault="00867339" w:rsidP="00DC700C">
      <w:pPr>
        <w:spacing w:after="0" w:line="240" w:lineRule="auto"/>
        <w:rPr>
          <w:rFonts w:cs="Arial"/>
        </w:rPr>
      </w:pPr>
    </w:p>
    <w:p w14:paraId="53B02938" w14:textId="1CA3FD90" w:rsidR="00D27D22" w:rsidRPr="00DC700C" w:rsidRDefault="00D27D22" w:rsidP="00DC700C">
      <w:pPr>
        <w:spacing w:after="0" w:line="240" w:lineRule="auto"/>
        <w:rPr>
          <w:rFonts w:cs="Arial"/>
        </w:rPr>
      </w:pPr>
      <w:r w:rsidRPr="00DC700C">
        <w:rPr>
          <w:rFonts w:cs="Arial"/>
        </w:rPr>
        <w:t xml:space="preserve">To this extent, additional cross sections </w:t>
      </w:r>
      <w:r w:rsidR="00867339" w:rsidRPr="00DC700C">
        <w:rPr>
          <w:rFonts w:cs="Arial"/>
        </w:rPr>
        <w:t>were sought</w:t>
      </w:r>
      <w:r w:rsidRPr="00DC700C">
        <w:rPr>
          <w:rFonts w:cs="Arial"/>
        </w:rPr>
        <w:t xml:space="preserve"> </w:t>
      </w:r>
      <w:r w:rsidR="00867339" w:rsidRPr="00DC700C">
        <w:rPr>
          <w:rFonts w:cs="Arial"/>
        </w:rPr>
        <w:t xml:space="preserve">from the applicant in relation to </w:t>
      </w:r>
      <w:r w:rsidRPr="00DC700C">
        <w:rPr>
          <w:rFonts w:cs="Arial"/>
        </w:rPr>
        <w:t>the site (at the critical interfaces)</w:t>
      </w:r>
      <w:r w:rsidR="00867339" w:rsidRPr="00DC700C">
        <w:rPr>
          <w:rFonts w:cs="Arial"/>
        </w:rPr>
        <w:t>, as well as conceptual details for the built form and number of storeys of independent units under future stages. These indicative buildings were required to be shown on the sectional views of the interfaces at boundaries.</w:t>
      </w:r>
    </w:p>
    <w:p w14:paraId="69DB5054" w14:textId="77777777" w:rsidR="00867339" w:rsidRPr="00DC700C" w:rsidRDefault="00867339" w:rsidP="00DC700C">
      <w:pPr>
        <w:spacing w:after="0" w:line="240" w:lineRule="auto"/>
        <w:rPr>
          <w:rFonts w:cs="Arial"/>
        </w:rPr>
      </w:pPr>
    </w:p>
    <w:p w14:paraId="55A22E4D" w14:textId="77777777" w:rsidR="00E97604" w:rsidRPr="00DC700C" w:rsidRDefault="00867339" w:rsidP="00DC700C">
      <w:pPr>
        <w:spacing w:after="0" w:line="240" w:lineRule="auto"/>
        <w:rPr>
          <w:rFonts w:cs="Arial"/>
        </w:rPr>
      </w:pPr>
      <w:r w:rsidRPr="00DC700C">
        <w:rPr>
          <w:rFonts w:cs="Arial"/>
        </w:rPr>
        <w:t xml:space="preserve">In response to these concerns, the applicant </w:t>
      </w:r>
      <w:r w:rsidR="00E97604" w:rsidRPr="00DC700C">
        <w:rPr>
          <w:rFonts w:cs="Arial"/>
        </w:rPr>
        <w:t>submitted</w:t>
      </w:r>
      <w:r w:rsidRPr="00DC700C">
        <w:rPr>
          <w:rFonts w:cs="Arial"/>
        </w:rPr>
        <w:t xml:space="preserve"> a number of additional cross sections through the site and nominated single storey construction for all future units. These details are considered satisfactory to address the concerns raised.</w:t>
      </w:r>
      <w:r w:rsidR="00E97604" w:rsidRPr="00DC700C">
        <w:rPr>
          <w:rFonts w:cs="Arial"/>
        </w:rPr>
        <w:t xml:space="preserve"> </w:t>
      </w:r>
      <w:r w:rsidRPr="00DC700C">
        <w:rPr>
          <w:rFonts w:cs="Arial"/>
        </w:rPr>
        <w:t xml:space="preserve">Through the supplied details, the applicant has been able to demonstrate that there will not be any significant impacts on the streetscape or unreasonable impacts on the interfaces to adjoining properties. The development is considered to result in a </w:t>
      </w:r>
      <w:r w:rsidR="00E97604" w:rsidRPr="00DC700C">
        <w:rPr>
          <w:rFonts w:cs="Arial"/>
        </w:rPr>
        <w:t>low scale</w:t>
      </w:r>
      <w:r w:rsidRPr="00DC700C">
        <w:rPr>
          <w:rFonts w:cs="Arial"/>
        </w:rPr>
        <w:t xml:space="preserve"> built form which sits within the broader landscape. The use of single storey units compliments the </w:t>
      </w:r>
      <w:r w:rsidR="00E97604" w:rsidRPr="00DC700C">
        <w:rPr>
          <w:rFonts w:cs="Arial"/>
        </w:rPr>
        <w:t>streetscape,</w:t>
      </w:r>
      <w:r w:rsidRPr="00DC700C">
        <w:rPr>
          <w:rFonts w:cs="Arial"/>
        </w:rPr>
        <w:t xml:space="preserve"> and the low density of the proposal avoids the appearance of excessive bulk and scale. The cross sections demonstrate that the development will appropriately continue the existing urban fabric from the east, whilst allowing for a transition to the rural environment to the north and west, through unit spacing and increased landscaped areas.</w:t>
      </w:r>
    </w:p>
    <w:p w14:paraId="5BE95387" w14:textId="77777777" w:rsidR="00E97604" w:rsidRPr="00DC700C" w:rsidRDefault="00E97604" w:rsidP="00DC700C">
      <w:pPr>
        <w:spacing w:after="0" w:line="240" w:lineRule="auto"/>
        <w:rPr>
          <w:rFonts w:cs="Arial"/>
        </w:rPr>
      </w:pPr>
    </w:p>
    <w:p w14:paraId="1923D9D5" w14:textId="37D4FD81" w:rsidR="00867339" w:rsidRPr="00DC700C" w:rsidRDefault="00E97604" w:rsidP="00DC700C">
      <w:pPr>
        <w:spacing w:after="0" w:line="240" w:lineRule="auto"/>
        <w:rPr>
          <w:rFonts w:cs="Arial"/>
        </w:rPr>
      </w:pPr>
      <w:r w:rsidRPr="00DC700C">
        <w:rPr>
          <w:rFonts w:cs="Arial"/>
          <w:u w:val="single"/>
        </w:rPr>
        <w:t>Resolution:</w:t>
      </w:r>
      <w:r w:rsidRPr="00DC700C">
        <w:rPr>
          <w:rFonts w:cs="Arial"/>
        </w:rPr>
        <w:t xml:space="preserve"> I</w:t>
      </w:r>
      <w:r w:rsidR="00867339" w:rsidRPr="00DC700C">
        <w:rPr>
          <w:rFonts w:cs="Arial"/>
        </w:rPr>
        <w:t xml:space="preserve">t is considered that the applicant has been able to appropriately address the concerns raised and demonstrate that the </w:t>
      </w:r>
      <w:r w:rsidRPr="00DC700C">
        <w:rPr>
          <w:rFonts w:cs="Arial"/>
        </w:rPr>
        <w:t>development</w:t>
      </w:r>
      <w:r w:rsidR="00867339" w:rsidRPr="00DC700C">
        <w:rPr>
          <w:rFonts w:cs="Arial"/>
        </w:rPr>
        <w:t xml:space="preserve"> will not significantly impact on the surrounding area</w:t>
      </w:r>
      <w:r w:rsidRPr="00DC700C">
        <w:rPr>
          <w:rFonts w:cs="Arial"/>
        </w:rPr>
        <w:t>.</w:t>
      </w:r>
    </w:p>
    <w:p w14:paraId="782340A8" w14:textId="77777777" w:rsidR="00E97604" w:rsidRPr="00DC700C" w:rsidRDefault="00E97604" w:rsidP="00DC700C">
      <w:pPr>
        <w:spacing w:after="0" w:line="240" w:lineRule="auto"/>
        <w:rPr>
          <w:rFonts w:cs="Arial"/>
        </w:rPr>
      </w:pPr>
    </w:p>
    <w:p w14:paraId="38F948B9" w14:textId="590F837D" w:rsidR="00625534" w:rsidRPr="00DC700C" w:rsidRDefault="009A04B7" w:rsidP="00DC700C">
      <w:pPr>
        <w:pStyle w:val="ListParagraph"/>
        <w:numPr>
          <w:ilvl w:val="1"/>
          <w:numId w:val="1"/>
        </w:numPr>
        <w:tabs>
          <w:tab w:val="left" w:pos="7485"/>
        </w:tabs>
        <w:spacing w:after="0" w:line="240" w:lineRule="auto"/>
        <w:ind w:left="851" w:right="23" w:hanging="851"/>
        <w:contextualSpacing w:val="0"/>
        <w:rPr>
          <w:rFonts w:cs="Arial"/>
          <w:b/>
          <w:lang w:eastAsia="en-AU"/>
        </w:rPr>
      </w:pPr>
      <w:r w:rsidRPr="00DC700C">
        <w:rPr>
          <w:rFonts w:cs="Arial"/>
          <w:b/>
          <w:lang w:val="en-US"/>
        </w:rPr>
        <w:t>Waste Management</w:t>
      </w:r>
    </w:p>
    <w:p w14:paraId="4E67C0D1" w14:textId="77777777" w:rsidR="00625534" w:rsidRPr="00DC700C" w:rsidRDefault="00625534" w:rsidP="00DC700C">
      <w:pPr>
        <w:spacing w:after="0" w:line="240" w:lineRule="auto"/>
        <w:jc w:val="both"/>
        <w:rPr>
          <w:rFonts w:cs="Arial"/>
          <w:lang w:val="en-US"/>
        </w:rPr>
      </w:pPr>
    </w:p>
    <w:p w14:paraId="10ABA9FE" w14:textId="068B9D72" w:rsidR="00E97604" w:rsidRPr="00DC700C" w:rsidRDefault="00E97604" w:rsidP="00DC700C">
      <w:pPr>
        <w:spacing w:after="0" w:line="240" w:lineRule="auto"/>
        <w:jc w:val="both"/>
        <w:rPr>
          <w:rFonts w:cs="Arial"/>
        </w:rPr>
      </w:pPr>
      <w:r w:rsidRPr="00DC700C">
        <w:rPr>
          <w:rFonts w:cs="Arial"/>
        </w:rPr>
        <w:t>Whilst not initially raised as a concern by Council’s Waste Services team, the Planning Panel noted a number of shortfalls in the applicant’s details in relation to how waste would be managed on the site during its operation. Thes issues related to how the management of waste would conform to Council requirements and standards for waste management and collection form the site.</w:t>
      </w:r>
    </w:p>
    <w:p w14:paraId="6DA92FF9" w14:textId="77777777" w:rsidR="00E97604" w:rsidRPr="00DC700C" w:rsidRDefault="00E97604" w:rsidP="00DC700C">
      <w:pPr>
        <w:spacing w:after="0" w:line="240" w:lineRule="auto"/>
        <w:jc w:val="both"/>
        <w:rPr>
          <w:rFonts w:cs="Arial"/>
        </w:rPr>
      </w:pPr>
    </w:p>
    <w:p w14:paraId="19A5EAE5" w14:textId="5810E1A6" w:rsidR="00E97604" w:rsidRPr="00DC700C" w:rsidRDefault="00E97604" w:rsidP="00DC700C">
      <w:pPr>
        <w:spacing w:after="0" w:line="240" w:lineRule="auto"/>
        <w:jc w:val="both"/>
        <w:rPr>
          <w:rFonts w:cs="Arial"/>
        </w:rPr>
      </w:pPr>
      <w:r w:rsidRPr="00DC700C">
        <w:rPr>
          <w:rFonts w:cs="Arial"/>
        </w:rPr>
        <w:t>As a result of the concerns raised by the Planning Panel, the applicant prepared a Waste Management Plan in consultation with Council’s Waste Management Team.</w:t>
      </w:r>
    </w:p>
    <w:p w14:paraId="37C265D3" w14:textId="77777777" w:rsidR="00E97604" w:rsidRPr="00DC700C" w:rsidRDefault="00E97604" w:rsidP="00DC700C">
      <w:pPr>
        <w:spacing w:after="0" w:line="240" w:lineRule="auto"/>
        <w:jc w:val="both"/>
        <w:rPr>
          <w:rFonts w:cs="Arial"/>
        </w:rPr>
      </w:pPr>
    </w:p>
    <w:p w14:paraId="387DD8A6" w14:textId="66C4434A" w:rsidR="00E97604" w:rsidRPr="00DC700C" w:rsidRDefault="00E97604" w:rsidP="00DC700C">
      <w:pPr>
        <w:spacing w:after="0" w:line="240" w:lineRule="auto"/>
        <w:jc w:val="both"/>
        <w:rPr>
          <w:rFonts w:cs="Arial"/>
        </w:rPr>
      </w:pPr>
      <w:r w:rsidRPr="00DC700C">
        <w:rPr>
          <w:rFonts w:cs="Arial"/>
        </w:rPr>
        <w:t xml:space="preserve">The Waste Management Plan nominates an appropriate means for a tiered system in which residents will take their household waste (including general waste, recyclables, as well as provision for future food organics) to a waste point which is located in close proximity to their unit. From this point, the waste bins would be collected </w:t>
      </w:r>
      <w:r w:rsidR="00DC700C" w:rsidRPr="00DC700C">
        <w:rPr>
          <w:rFonts w:cs="Arial"/>
        </w:rPr>
        <w:t>by maintenance staff and taken to the bulk collection point on site. Council’s waste service provide</w:t>
      </w:r>
      <w:r w:rsidR="00212AA6">
        <w:rPr>
          <w:rFonts w:cs="Arial"/>
        </w:rPr>
        <w:t>r</w:t>
      </w:r>
      <w:r w:rsidR="00DC700C" w:rsidRPr="00DC700C">
        <w:rPr>
          <w:rFonts w:cs="Arial"/>
        </w:rPr>
        <w:t xml:space="preserve"> will the collect the bins from this location for transport off site to the appropriate waste facility.</w:t>
      </w:r>
    </w:p>
    <w:p w14:paraId="61156001" w14:textId="77777777" w:rsidR="00DC700C" w:rsidRPr="00DC700C" w:rsidRDefault="00DC700C" w:rsidP="00DC700C">
      <w:pPr>
        <w:spacing w:after="0" w:line="240" w:lineRule="auto"/>
        <w:jc w:val="both"/>
        <w:rPr>
          <w:rFonts w:cs="Arial"/>
        </w:rPr>
      </w:pPr>
    </w:p>
    <w:p w14:paraId="7F05B618" w14:textId="2B458048" w:rsidR="00DC700C" w:rsidRPr="00DC700C" w:rsidRDefault="00DC700C" w:rsidP="00DC700C">
      <w:pPr>
        <w:spacing w:after="0" w:line="240" w:lineRule="auto"/>
        <w:jc w:val="both"/>
        <w:rPr>
          <w:rFonts w:cs="Arial"/>
        </w:rPr>
      </w:pPr>
      <w:r w:rsidRPr="00DC700C">
        <w:rPr>
          <w:rFonts w:cs="Arial"/>
        </w:rPr>
        <w:t>The Waste Management Plan has been reviewed and supported by Council’s Waste Service team.</w:t>
      </w:r>
    </w:p>
    <w:p w14:paraId="3EEB3FAD" w14:textId="77777777" w:rsidR="00625534" w:rsidRPr="00DC700C" w:rsidRDefault="00625534" w:rsidP="00DC700C">
      <w:pPr>
        <w:spacing w:after="0" w:line="240" w:lineRule="auto"/>
        <w:jc w:val="both"/>
        <w:rPr>
          <w:rFonts w:cs="Arial"/>
          <w:b/>
          <w:i/>
        </w:rPr>
      </w:pPr>
    </w:p>
    <w:p w14:paraId="455E29EA" w14:textId="34587E48" w:rsidR="00625534" w:rsidRPr="00DC700C" w:rsidRDefault="00625534" w:rsidP="00DC700C">
      <w:pPr>
        <w:spacing w:after="0" w:line="240" w:lineRule="auto"/>
        <w:jc w:val="both"/>
        <w:rPr>
          <w:rFonts w:cs="Arial"/>
        </w:rPr>
      </w:pPr>
      <w:r w:rsidRPr="00DC700C">
        <w:rPr>
          <w:rFonts w:cs="Arial"/>
          <w:u w:val="single"/>
        </w:rPr>
        <w:t>Resolution</w:t>
      </w:r>
      <w:r w:rsidRPr="00DC700C">
        <w:rPr>
          <w:rFonts w:cs="Arial"/>
        </w:rPr>
        <w:t xml:space="preserve">: The issue has been resolved and </w:t>
      </w:r>
      <w:r w:rsidR="00DC700C" w:rsidRPr="00DC700C">
        <w:rPr>
          <w:rFonts w:cs="Arial"/>
        </w:rPr>
        <w:t>satisfies council requirements for waste management of the development.</w:t>
      </w:r>
    </w:p>
    <w:p w14:paraId="12C9FA8F" w14:textId="77777777" w:rsidR="00285EA4" w:rsidRPr="00DC700C" w:rsidRDefault="00285EA4" w:rsidP="00DC700C">
      <w:pPr>
        <w:spacing w:after="0" w:line="240" w:lineRule="auto"/>
        <w:jc w:val="both"/>
        <w:rPr>
          <w:rFonts w:cs="Arial"/>
          <w:b/>
          <w:i/>
        </w:rPr>
      </w:pPr>
    </w:p>
    <w:p w14:paraId="426149FE" w14:textId="595FE668" w:rsidR="000808D5" w:rsidRPr="003C6161" w:rsidRDefault="000808D5" w:rsidP="00373375">
      <w:pPr>
        <w:pStyle w:val="ListParagraph"/>
        <w:numPr>
          <w:ilvl w:val="0"/>
          <w:numId w:val="1"/>
        </w:numPr>
        <w:tabs>
          <w:tab w:val="left" w:pos="7485"/>
        </w:tabs>
        <w:spacing w:before="120" w:after="0" w:line="240" w:lineRule="auto"/>
        <w:ind w:right="23" w:hanging="720"/>
        <w:contextualSpacing w:val="0"/>
        <w:rPr>
          <w:rFonts w:cs="Arial"/>
          <w:b/>
          <w:lang w:eastAsia="en-AU"/>
        </w:rPr>
      </w:pPr>
      <w:r w:rsidRPr="003C6161">
        <w:rPr>
          <w:rFonts w:cs="Arial"/>
          <w:b/>
          <w:lang w:eastAsia="en-AU"/>
        </w:rPr>
        <w:lastRenderedPageBreak/>
        <w:t xml:space="preserve">CONCLUSION </w:t>
      </w:r>
    </w:p>
    <w:p w14:paraId="4F171C6A" w14:textId="44BCA55F" w:rsidR="000808D5" w:rsidRPr="003C6161" w:rsidRDefault="000808D5" w:rsidP="00447641">
      <w:pPr>
        <w:tabs>
          <w:tab w:val="left" w:pos="7485"/>
        </w:tabs>
        <w:spacing w:after="0" w:line="240" w:lineRule="auto"/>
        <w:ind w:right="23"/>
        <w:rPr>
          <w:rFonts w:cs="Arial"/>
          <w:b/>
          <w:lang w:eastAsia="en-AU"/>
        </w:rPr>
      </w:pPr>
    </w:p>
    <w:p w14:paraId="14210FAC" w14:textId="60253810" w:rsidR="00144251" w:rsidRPr="003C6161" w:rsidRDefault="00144251" w:rsidP="00447641">
      <w:pPr>
        <w:tabs>
          <w:tab w:val="left" w:pos="7485"/>
        </w:tabs>
        <w:spacing w:after="0" w:line="240" w:lineRule="auto"/>
        <w:ind w:right="23"/>
        <w:jc w:val="both"/>
        <w:rPr>
          <w:rFonts w:cs="Arial"/>
          <w:bCs/>
          <w:lang w:eastAsia="en-AU"/>
        </w:rPr>
      </w:pPr>
      <w:r w:rsidRPr="003C6161">
        <w:rPr>
          <w:rFonts w:cs="Arial"/>
          <w:bCs/>
          <w:lang w:eastAsia="en-AU"/>
        </w:rPr>
        <w:t xml:space="preserve">This </w:t>
      </w:r>
      <w:r w:rsidR="00576B65" w:rsidRPr="003C6161">
        <w:rPr>
          <w:rFonts w:cs="Arial"/>
          <w:bCs/>
          <w:lang w:eastAsia="en-AU"/>
        </w:rPr>
        <w:t>development</w:t>
      </w:r>
      <w:r w:rsidRPr="003C6161">
        <w:rPr>
          <w:rFonts w:cs="Arial"/>
          <w:bCs/>
          <w:lang w:eastAsia="en-AU"/>
        </w:rPr>
        <w:t xml:space="preserve"> application has b</w:t>
      </w:r>
      <w:r w:rsidR="00576B65" w:rsidRPr="003C6161">
        <w:rPr>
          <w:rFonts w:cs="Arial"/>
          <w:bCs/>
          <w:lang w:eastAsia="en-AU"/>
        </w:rPr>
        <w:t xml:space="preserve">een considered in accordance with the requirements of the EP&amp;A Act </w:t>
      </w:r>
      <w:r w:rsidR="00447641" w:rsidRPr="003C6161">
        <w:rPr>
          <w:rFonts w:cs="Arial"/>
          <w:bCs/>
          <w:lang w:eastAsia="en-AU"/>
        </w:rPr>
        <w:t>and the Regulations</w:t>
      </w:r>
      <w:r w:rsidR="000E2C42" w:rsidRPr="003C6161">
        <w:rPr>
          <w:rFonts w:cs="Arial"/>
          <w:bCs/>
          <w:lang w:eastAsia="en-AU"/>
        </w:rPr>
        <w:t xml:space="preserve"> as outlined in this report</w:t>
      </w:r>
      <w:r w:rsidR="00447641" w:rsidRPr="003C6161">
        <w:rPr>
          <w:rFonts w:cs="Arial"/>
          <w:bCs/>
          <w:lang w:eastAsia="en-AU"/>
        </w:rPr>
        <w:t>. F</w:t>
      </w:r>
      <w:r w:rsidR="00576B65" w:rsidRPr="003C6161">
        <w:rPr>
          <w:rFonts w:cs="Arial"/>
          <w:bCs/>
          <w:lang w:eastAsia="en-AU"/>
        </w:rPr>
        <w:t xml:space="preserve">ollowing a thorough assessment </w:t>
      </w:r>
      <w:r w:rsidR="00447641" w:rsidRPr="003C6161">
        <w:rPr>
          <w:rFonts w:cs="Arial"/>
          <w:bCs/>
          <w:lang w:eastAsia="en-AU"/>
        </w:rPr>
        <w:t>of the relevant planning controls</w:t>
      </w:r>
      <w:r w:rsidR="007D7D19" w:rsidRPr="003C6161">
        <w:rPr>
          <w:rFonts w:cs="Arial"/>
          <w:bCs/>
          <w:lang w:eastAsia="en-AU"/>
        </w:rPr>
        <w:t xml:space="preserve">, issues raised in submissions </w:t>
      </w:r>
      <w:r w:rsidR="00447641" w:rsidRPr="003C6161">
        <w:rPr>
          <w:rFonts w:cs="Arial"/>
          <w:bCs/>
          <w:lang w:eastAsia="en-AU"/>
        </w:rPr>
        <w:t xml:space="preserve">and </w:t>
      </w:r>
      <w:r w:rsidR="007D7D19" w:rsidRPr="003C6161">
        <w:rPr>
          <w:rFonts w:cs="Arial"/>
          <w:bCs/>
          <w:lang w:eastAsia="en-AU"/>
        </w:rPr>
        <w:t xml:space="preserve">the </w:t>
      </w:r>
      <w:r w:rsidR="00447641" w:rsidRPr="003C6161">
        <w:rPr>
          <w:rFonts w:cs="Arial"/>
          <w:bCs/>
          <w:lang w:eastAsia="en-AU"/>
        </w:rPr>
        <w:t>key issues identified in this report, it is considered that the application c</w:t>
      </w:r>
      <w:r w:rsidR="00857FA3" w:rsidRPr="003C6161">
        <w:rPr>
          <w:rFonts w:cs="Arial"/>
          <w:bCs/>
          <w:lang w:eastAsia="en-AU"/>
        </w:rPr>
        <w:t>an</w:t>
      </w:r>
      <w:r w:rsidR="00447641" w:rsidRPr="003C6161">
        <w:rPr>
          <w:rFonts w:cs="Arial"/>
          <w:bCs/>
          <w:lang w:eastAsia="en-AU"/>
        </w:rPr>
        <w:t xml:space="preserve"> be supported. </w:t>
      </w:r>
    </w:p>
    <w:p w14:paraId="183D1177" w14:textId="77777777" w:rsidR="00CA36B2" w:rsidRPr="003C6161" w:rsidRDefault="00CA36B2" w:rsidP="00447641">
      <w:pPr>
        <w:tabs>
          <w:tab w:val="left" w:pos="7485"/>
        </w:tabs>
        <w:spacing w:after="0" w:line="240" w:lineRule="auto"/>
        <w:ind w:right="23"/>
        <w:rPr>
          <w:rFonts w:cs="Arial"/>
          <w:b/>
          <w:lang w:eastAsia="en-AU"/>
        </w:rPr>
      </w:pPr>
    </w:p>
    <w:p w14:paraId="2E5132F3" w14:textId="0E7D5DB3" w:rsidR="00202365" w:rsidRPr="003C6161" w:rsidRDefault="004E6BD5" w:rsidP="00695EE9">
      <w:pPr>
        <w:tabs>
          <w:tab w:val="left" w:pos="7485"/>
        </w:tabs>
        <w:spacing w:after="0" w:line="240" w:lineRule="auto"/>
        <w:ind w:right="23"/>
        <w:jc w:val="both"/>
        <w:rPr>
          <w:rFonts w:cs="Arial"/>
          <w:bCs/>
          <w:lang w:eastAsia="en-AU"/>
        </w:rPr>
      </w:pPr>
      <w:r w:rsidRPr="003C6161">
        <w:rPr>
          <w:rFonts w:cs="Arial"/>
          <w:bCs/>
          <w:lang w:eastAsia="en-AU"/>
        </w:rPr>
        <w:t xml:space="preserve">It is considered that the key </w:t>
      </w:r>
      <w:r w:rsidR="00695EE9" w:rsidRPr="003C6161">
        <w:rPr>
          <w:rFonts w:cs="Arial"/>
          <w:bCs/>
          <w:lang w:eastAsia="en-AU"/>
        </w:rPr>
        <w:t xml:space="preserve">issues have been resolved satisfactorily through amendments to the proposal and/or in the </w:t>
      </w:r>
      <w:r w:rsidR="00B74DAB" w:rsidRPr="003C6161">
        <w:rPr>
          <w:rFonts w:cs="Arial"/>
          <w:bCs/>
          <w:lang w:eastAsia="en-AU"/>
        </w:rPr>
        <w:t>recommended draft conditions</w:t>
      </w:r>
      <w:r w:rsidR="00695EE9" w:rsidRPr="003C6161">
        <w:rPr>
          <w:rFonts w:cs="Arial"/>
          <w:bCs/>
          <w:lang w:eastAsia="en-AU"/>
        </w:rPr>
        <w:t xml:space="preserve"> at </w:t>
      </w:r>
      <w:r w:rsidR="00695EE9" w:rsidRPr="003C6161">
        <w:rPr>
          <w:rFonts w:cs="Arial"/>
          <w:b/>
          <w:bCs/>
          <w:lang w:eastAsia="en-AU"/>
        </w:rPr>
        <w:t>Attachment A</w:t>
      </w:r>
      <w:r w:rsidR="00B74DAB" w:rsidRPr="003C6161">
        <w:rPr>
          <w:rFonts w:cs="Arial"/>
          <w:bCs/>
          <w:lang w:eastAsia="en-AU"/>
        </w:rPr>
        <w:t xml:space="preserve">. </w:t>
      </w:r>
    </w:p>
    <w:p w14:paraId="59EA8E64" w14:textId="77777777" w:rsidR="0087787E" w:rsidRPr="003C6161" w:rsidRDefault="0087787E" w:rsidP="00695EE9">
      <w:pPr>
        <w:tabs>
          <w:tab w:val="left" w:pos="7485"/>
        </w:tabs>
        <w:spacing w:after="0" w:line="240" w:lineRule="auto"/>
        <w:ind w:right="23"/>
        <w:jc w:val="both"/>
        <w:rPr>
          <w:rFonts w:cs="Arial"/>
          <w:bCs/>
          <w:lang w:eastAsia="en-AU"/>
        </w:rPr>
      </w:pPr>
    </w:p>
    <w:p w14:paraId="28C346C9" w14:textId="54623C97" w:rsidR="000808D5" w:rsidRPr="00F70B62" w:rsidRDefault="000808D5" w:rsidP="00373375">
      <w:pPr>
        <w:pStyle w:val="ListParagraph"/>
        <w:numPr>
          <w:ilvl w:val="0"/>
          <w:numId w:val="1"/>
        </w:numPr>
        <w:tabs>
          <w:tab w:val="left" w:pos="7485"/>
        </w:tabs>
        <w:spacing w:before="120" w:after="0" w:line="240" w:lineRule="auto"/>
        <w:ind w:right="23" w:hanging="720"/>
        <w:contextualSpacing w:val="0"/>
        <w:rPr>
          <w:rFonts w:cs="Arial"/>
          <w:b/>
          <w:lang w:eastAsia="en-AU"/>
        </w:rPr>
      </w:pPr>
      <w:r w:rsidRPr="00F70B62">
        <w:rPr>
          <w:rFonts w:cs="Arial"/>
          <w:b/>
          <w:lang w:eastAsia="en-AU"/>
        </w:rPr>
        <w:t xml:space="preserve">RECOMMENDATION </w:t>
      </w:r>
    </w:p>
    <w:p w14:paraId="7CF4564D" w14:textId="77777777" w:rsidR="00F70B62" w:rsidRDefault="00F70B62" w:rsidP="004D0D4F">
      <w:pPr>
        <w:spacing w:before="60" w:after="60"/>
        <w:rPr>
          <w:rFonts w:cs="Arial"/>
          <w:lang w:eastAsia="en-AU"/>
        </w:rPr>
      </w:pPr>
    </w:p>
    <w:p w14:paraId="1C654303" w14:textId="7CB31332" w:rsidR="000471AC" w:rsidRPr="00F70B62" w:rsidRDefault="00153AD2" w:rsidP="004D0D4F">
      <w:pPr>
        <w:spacing w:before="60" w:after="60"/>
        <w:rPr>
          <w:rFonts w:cs="Arial"/>
          <w:lang w:eastAsia="en-AU"/>
        </w:rPr>
      </w:pPr>
      <w:r w:rsidRPr="00F70B62">
        <w:rPr>
          <w:rFonts w:cs="Arial"/>
          <w:lang w:eastAsia="en-AU"/>
        </w:rPr>
        <w:t xml:space="preserve">That the </w:t>
      </w:r>
      <w:r w:rsidR="00F1638F" w:rsidRPr="00F70B62">
        <w:rPr>
          <w:rFonts w:cs="Arial"/>
          <w:lang w:eastAsia="en-AU"/>
        </w:rPr>
        <w:t xml:space="preserve">Development Application </w:t>
      </w:r>
      <w:r w:rsidR="004D0D4F" w:rsidRPr="00F70B62">
        <w:rPr>
          <w:rFonts w:cs="Arial"/>
          <w:lang w:eastAsia="en-AU"/>
        </w:rPr>
        <w:t>DA2024/0680</w:t>
      </w:r>
      <w:r w:rsidR="00F1638F" w:rsidRPr="00F70B62">
        <w:rPr>
          <w:rFonts w:cs="Arial"/>
          <w:lang w:eastAsia="en-AU"/>
        </w:rPr>
        <w:t xml:space="preserve"> for </w:t>
      </w:r>
      <w:r w:rsidR="004D0D4F" w:rsidRPr="00F70B62">
        <w:rPr>
          <w:rFonts w:cs="Arial"/>
          <w:lang w:eastAsia="en-AU"/>
        </w:rPr>
        <w:t xml:space="preserve">a </w:t>
      </w:r>
      <w:r w:rsidR="004D0D4F" w:rsidRPr="00F70B62">
        <w:rPr>
          <w:rFonts w:cs="Arial"/>
        </w:rPr>
        <w:t>207 Unit Seniors Housing Development</w:t>
      </w:r>
      <w:r w:rsidR="00F1638F" w:rsidRPr="00F70B62">
        <w:rPr>
          <w:rFonts w:cs="Arial"/>
          <w:lang w:eastAsia="en-AU"/>
        </w:rPr>
        <w:t xml:space="preserve"> </w:t>
      </w:r>
      <w:r w:rsidR="00162629" w:rsidRPr="00F70B62">
        <w:rPr>
          <w:rFonts w:cs="Arial"/>
          <w:lang w:eastAsia="en-AU"/>
        </w:rPr>
        <w:t xml:space="preserve">at </w:t>
      </w:r>
      <w:r w:rsidR="004D0D4F" w:rsidRPr="00F70B62">
        <w:rPr>
          <w:rFonts w:cs="Arial"/>
        </w:rPr>
        <w:t xml:space="preserve">Lot 343 DP 1118417, </w:t>
      </w:r>
      <w:r w:rsidR="004D0D4F" w:rsidRPr="00F70B62">
        <w:rPr>
          <w:rFonts w:cs="Arial"/>
          <w:lang w:eastAsia="en-AU"/>
        </w:rPr>
        <w:t>55 Marie Avenue, Taree</w:t>
      </w:r>
      <w:r w:rsidR="00162629" w:rsidRPr="00F70B62">
        <w:rPr>
          <w:rFonts w:cs="Arial"/>
          <w:lang w:eastAsia="en-AU"/>
        </w:rPr>
        <w:t xml:space="preserve"> be APPROVED pursuant to Section 4.16</w:t>
      </w:r>
      <w:r w:rsidR="00E60C9C" w:rsidRPr="00F70B62">
        <w:rPr>
          <w:rFonts w:cs="Arial"/>
          <w:lang w:eastAsia="en-AU"/>
        </w:rPr>
        <w:t xml:space="preserve">(1)(a) or (b) of the </w:t>
      </w:r>
      <w:r w:rsidR="00E60C9C" w:rsidRPr="00F70B62">
        <w:rPr>
          <w:rFonts w:cs="Arial"/>
          <w:i/>
          <w:iCs/>
          <w:lang w:eastAsia="en-AU"/>
        </w:rPr>
        <w:t>Environmental Planning and Assessment Act 1979</w:t>
      </w:r>
      <w:r w:rsidR="00E60C9C" w:rsidRPr="00F70B62">
        <w:rPr>
          <w:rFonts w:cs="Arial"/>
          <w:lang w:eastAsia="en-AU"/>
        </w:rPr>
        <w:t xml:space="preserve"> </w:t>
      </w:r>
      <w:r w:rsidR="00B72D08" w:rsidRPr="00F70B62">
        <w:rPr>
          <w:rFonts w:cs="Arial"/>
          <w:lang w:eastAsia="en-AU"/>
        </w:rPr>
        <w:t xml:space="preserve">subject to the draft </w:t>
      </w:r>
      <w:r w:rsidR="001C5F69" w:rsidRPr="00F70B62">
        <w:rPr>
          <w:rFonts w:cs="Arial"/>
          <w:lang w:eastAsia="en-AU"/>
        </w:rPr>
        <w:t>conditions</w:t>
      </w:r>
      <w:r w:rsidR="00B72D08" w:rsidRPr="00F70B62">
        <w:rPr>
          <w:rFonts w:cs="Arial"/>
          <w:lang w:eastAsia="en-AU"/>
        </w:rPr>
        <w:t xml:space="preserve"> of consent</w:t>
      </w:r>
      <w:r w:rsidR="3FC1B272" w:rsidRPr="00F70B62">
        <w:rPr>
          <w:rFonts w:cs="Arial"/>
          <w:lang w:eastAsia="en-AU"/>
        </w:rPr>
        <w:t xml:space="preserve"> </w:t>
      </w:r>
      <w:r w:rsidR="00B72D08" w:rsidRPr="00F70B62">
        <w:rPr>
          <w:rFonts w:cs="Arial"/>
          <w:lang w:eastAsia="en-AU"/>
        </w:rPr>
        <w:t xml:space="preserve">attached to this report at </w:t>
      </w:r>
      <w:r w:rsidR="001C5F69" w:rsidRPr="00F70B62">
        <w:rPr>
          <w:rFonts w:cs="Arial"/>
          <w:lang w:eastAsia="en-AU"/>
        </w:rPr>
        <w:t>Attachment</w:t>
      </w:r>
      <w:r w:rsidR="00B72D08" w:rsidRPr="00F70B62">
        <w:rPr>
          <w:rFonts w:cs="Arial"/>
          <w:lang w:eastAsia="en-AU"/>
        </w:rPr>
        <w:t xml:space="preserve"> A. </w:t>
      </w:r>
    </w:p>
    <w:p w14:paraId="6E7A4A5A" w14:textId="77777777" w:rsidR="000471AC" w:rsidRPr="00F70B62" w:rsidRDefault="000471AC" w:rsidP="00F70B62">
      <w:pPr>
        <w:tabs>
          <w:tab w:val="left" w:pos="7485"/>
        </w:tabs>
        <w:spacing w:before="120" w:after="0" w:line="240" w:lineRule="auto"/>
        <w:ind w:right="23"/>
        <w:rPr>
          <w:rFonts w:cs="Arial"/>
          <w:bCs/>
          <w:lang w:eastAsia="en-AU"/>
        </w:rPr>
      </w:pPr>
    </w:p>
    <w:p w14:paraId="34983CEC" w14:textId="77777777" w:rsidR="00420F66" w:rsidRPr="00F70B62" w:rsidRDefault="00420F66" w:rsidP="00420F66">
      <w:pPr>
        <w:tabs>
          <w:tab w:val="left" w:pos="7485"/>
        </w:tabs>
        <w:spacing w:before="120" w:after="0" w:line="240" w:lineRule="auto"/>
        <w:ind w:right="23"/>
        <w:rPr>
          <w:rFonts w:cs="Arial"/>
          <w:bCs/>
          <w:lang w:eastAsia="en-AU"/>
        </w:rPr>
      </w:pPr>
      <w:r w:rsidRPr="00F70B62">
        <w:rPr>
          <w:rFonts w:cs="Arial"/>
          <w:bCs/>
          <w:lang w:eastAsia="en-AU"/>
        </w:rPr>
        <w:t>The following attachments are provided:</w:t>
      </w:r>
    </w:p>
    <w:p w14:paraId="4F65FEED" w14:textId="77777777" w:rsidR="00420F66" w:rsidRPr="00F70B62" w:rsidRDefault="00420F66" w:rsidP="00420F66">
      <w:pPr>
        <w:pStyle w:val="ListParagraph"/>
        <w:tabs>
          <w:tab w:val="left" w:pos="7485"/>
        </w:tabs>
        <w:spacing w:before="120" w:after="0" w:line="240" w:lineRule="auto"/>
        <w:ind w:right="23"/>
        <w:rPr>
          <w:rFonts w:cs="Arial"/>
          <w:bCs/>
          <w:lang w:eastAsia="en-AU"/>
        </w:rPr>
      </w:pPr>
    </w:p>
    <w:p w14:paraId="16F1B818" w14:textId="14A5C8C2" w:rsidR="00420F66" w:rsidRPr="00F70B62" w:rsidRDefault="00420F66"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A</w:t>
      </w:r>
      <w:r w:rsidR="004D0D4F" w:rsidRPr="00F70B62">
        <w:rPr>
          <w:rFonts w:cs="Arial"/>
          <w:bCs/>
          <w:lang w:eastAsia="en-AU"/>
        </w:rPr>
        <w:t xml:space="preserve"> – </w:t>
      </w:r>
      <w:r w:rsidRPr="00F70B62">
        <w:rPr>
          <w:rFonts w:cs="Arial"/>
          <w:bCs/>
          <w:lang w:eastAsia="en-AU"/>
        </w:rPr>
        <w:t xml:space="preserve">Draft Conditions </w:t>
      </w:r>
    </w:p>
    <w:p w14:paraId="3A5DC908" w14:textId="62762E11" w:rsidR="008565CB" w:rsidRPr="00F70B62" w:rsidRDefault="008565CB"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B</w:t>
      </w:r>
      <w:r w:rsidR="004D0D4F" w:rsidRPr="00F70B62">
        <w:rPr>
          <w:rFonts w:cs="Arial"/>
          <w:bCs/>
          <w:lang w:eastAsia="en-AU"/>
        </w:rPr>
        <w:t xml:space="preserve"> – Plans</w:t>
      </w:r>
    </w:p>
    <w:p w14:paraId="52303D12" w14:textId="1FAF6E31" w:rsidR="00420F66" w:rsidRPr="00F70B62" w:rsidRDefault="00420F66"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 xml:space="preserve">Attachment </w:t>
      </w:r>
      <w:r w:rsidR="008565CB" w:rsidRPr="00F70B62">
        <w:rPr>
          <w:rFonts w:cs="Arial"/>
          <w:bCs/>
          <w:lang w:eastAsia="en-AU"/>
        </w:rPr>
        <w:t>C</w:t>
      </w:r>
      <w:r w:rsidR="004D0D4F" w:rsidRPr="00F70B62">
        <w:rPr>
          <w:rFonts w:cs="Arial"/>
          <w:bCs/>
          <w:lang w:eastAsia="en-AU"/>
        </w:rPr>
        <w:t xml:space="preserve"> – Staging Plan</w:t>
      </w:r>
    </w:p>
    <w:p w14:paraId="1FA3B8E7" w14:textId="74D2AB3C" w:rsidR="00420F66" w:rsidRPr="00F70B62" w:rsidRDefault="00420F66"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 xml:space="preserve">Attachment </w:t>
      </w:r>
      <w:r w:rsidR="008565CB" w:rsidRPr="00F70B62">
        <w:rPr>
          <w:rFonts w:cs="Arial"/>
          <w:bCs/>
          <w:lang w:eastAsia="en-AU"/>
        </w:rPr>
        <w:t>D</w:t>
      </w:r>
      <w:r w:rsidR="004D0D4F" w:rsidRPr="00F70B62">
        <w:rPr>
          <w:rFonts w:cs="Arial"/>
          <w:bCs/>
          <w:lang w:eastAsia="en-AU"/>
        </w:rPr>
        <w:t xml:space="preserve"> – Civil Plans</w:t>
      </w:r>
    </w:p>
    <w:p w14:paraId="66F935D4" w14:textId="62B90250" w:rsidR="00420F66" w:rsidRPr="00F70B62" w:rsidRDefault="008565CB"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E</w:t>
      </w:r>
      <w:r w:rsidR="004D0D4F" w:rsidRPr="00F70B62">
        <w:rPr>
          <w:rFonts w:cs="Arial"/>
          <w:bCs/>
          <w:lang w:eastAsia="en-AU"/>
        </w:rPr>
        <w:t xml:space="preserve"> – Stormwater Strategy</w:t>
      </w:r>
    </w:p>
    <w:p w14:paraId="3C1D0F6D" w14:textId="4A1A021A"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F – Biodiversity Development Assessment Report</w:t>
      </w:r>
    </w:p>
    <w:p w14:paraId="4AA3ABC1" w14:textId="6F0200B1"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G – Bushfire Report</w:t>
      </w:r>
    </w:p>
    <w:p w14:paraId="6BCFF959" w14:textId="4F9EBDAB"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H – Concept Road Work Plans</w:t>
      </w:r>
    </w:p>
    <w:p w14:paraId="6949A6A3" w14:textId="6F837019"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I – Contamination Report</w:t>
      </w:r>
    </w:p>
    <w:p w14:paraId="755BF86F" w14:textId="11DC5CA7"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J – Geotechnical Report</w:t>
      </w:r>
    </w:p>
    <w:p w14:paraId="7787A4E7" w14:textId="2C42836D"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K – Traffic Impact Assessment</w:t>
      </w:r>
    </w:p>
    <w:p w14:paraId="60348449" w14:textId="57F94034"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L – Waste Management Plan</w:t>
      </w:r>
    </w:p>
    <w:p w14:paraId="57F996DB" w14:textId="78D8BFE7" w:rsidR="004D0D4F" w:rsidRPr="00F70B62" w:rsidRDefault="004D0D4F" w:rsidP="00373375">
      <w:pPr>
        <w:pStyle w:val="ListParagraph"/>
        <w:numPr>
          <w:ilvl w:val="0"/>
          <w:numId w:val="10"/>
        </w:numPr>
        <w:tabs>
          <w:tab w:val="left" w:pos="7485"/>
        </w:tabs>
        <w:spacing w:before="120" w:after="0" w:line="240" w:lineRule="auto"/>
        <w:ind w:right="23"/>
        <w:rPr>
          <w:rFonts w:cs="Arial"/>
          <w:bCs/>
          <w:lang w:eastAsia="en-AU"/>
        </w:rPr>
      </w:pPr>
      <w:r w:rsidRPr="00F70B62">
        <w:rPr>
          <w:rFonts w:cs="Arial"/>
          <w:bCs/>
          <w:lang w:eastAsia="en-AU"/>
        </w:rPr>
        <w:t>Attachment M – SEPP (Housing) 2021 - Schedule 4 Compliance Table</w:t>
      </w:r>
    </w:p>
    <w:p w14:paraId="32BEA7DD" w14:textId="77777777" w:rsidR="00FC016A" w:rsidRPr="00F70B62" w:rsidRDefault="00FC016A" w:rsidP="000808D5">
      <w:pPr>
        <w:pStyle w:val="ListParagraph"/>
        <w:tabs>
          <w:tab w:val="left" w:pos="7485"/>
        </w:tabs>
        <w:spacing w:before="120" w:after="0" w:line="240" w:lineRule="auto"/>
        <w:ind w:right="23"/>
        <w:rPr>
          <w:rFonts w:cs="Arial"/>
          <w:b/>
          <w:lang w:eastAsia="en-AU"/>
        </w:rPr>
      </w:pPr>
    </w:p>
    <w:p w14:paraId="031F5C75" w14:textId="77777777" w:rsidR="000808D5" w:rsidRPr="00F70B62" w:rsidRDefault="000808D5"/>
    <w:sectPr w:rsidR="000808D5" w:rsidRPr="00F70B62">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6CF5" w14:textId="77777777" w:rsidR="00460949" w:rsidRDefault="00460949" w:rsidP="009B4677">
      <w:pPr>
        <w:spacing w:after="0" w:line="240" w:lineRule="auto"/>
      </w:pPr>
      <w:r>
        <w:separator/>
      </w:r>
    </w:p>
  </w:endnote>
  <w:endnote w:type="continuationSeparator" w:id="0">
    <w:p w14:paraId="7F83F80D" w14:textId="77777777" w:rsidR="00460949" w:rsidRDefault="00460949" w:rsidP="009B4677">
      <w:pPr>
        <w:spacing w:after="0" w:line="240" w:lineRule="auto"/>
      </w:pPr>
      <w:r>
        <w:continuationSeparator/>
      </w:r>
    </w:p>
  </w:endnote>
  <w:endnote w:type="continuationNotice" w:id="1">
    <w:p w14:paraId="3C822295" w14:textId="77777777" w:rsidR="00460949" w:rsidRDefault="00460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293AD5BB" w:rsidR="006E052B" w:rsidRPr="009B4677" w:rsidRDefault="006E052B" w:rsidP="00253A35">
    <w:pPr>
      <w:pStyle w:val="Footer"/>
      <w:pBdr>
        <w:top w:val="single" w:sz="18" w:space="1" w:color="auto"/>
      </w:pBdr>
      <w:rPr>
        <w:rFonts w:cs="Arial"/>
        <w:sz w:val="20"/>
        <w:szCs w:val="20"/>
      </w:rPr>
    </w:pPr>
    <w:r w:rsidRPr="009B4677">
      <w:rPr>
        <w:rFonts w:cs="Arial"/>
        <w:sz w:val="20"/>
        <w:szCs w:val="20"/>
      </w:rPr>
      <w:t xml:space="preserve">Assessment Report: </w:t>
    </w:r>
    <w:r w:rsidR="00283BC8">
      <w:rPr>
        <w:rFonts w:cs="Arial"/>
        <w:sz w:val="20"/>
        <w:szCs w:val="20"/>
      </w:rPr>
      <w:t>DA2024/0680 – Seniors Housing – 55 Marie Avenue, Taree</w:t>
    </w:r>
    <w:r w:rsidRPr="009B4677">
      <w:rPr>
        <w:rFonts w:cs="Arial"/>
        <w:sz w:val="20"/>
        <w:szCs w:val="20"/>
      </w:rPr>
      <w:tab/>
      <w:t xml:space="preserve">Page </w:t>
    </w:r>
    <w:sdt>
      <w:sdtPr>
        <w:rPr>
          <w:rFonts w:cs="Arial"/>
          <w:sz w:val="20"/>
          <w:szCs w:val="20"/>
        </w:rPr>
        <w:id w:val="1055119909"/>
        <w:docPartObj>
          <w:docPartGallery w:val="Page Numbers (Bottom of Page)"/>
          <w:docPartUnique/>
        </w:docPartObj>
      </w:sdtPr>
      <w:sdtEndPr>
        <w:rPr>
          <w:noProof/>
        </w:rPr>
      </w:sdtEndPr>
      <w:sdtContent>
        <w:r w:rsidRPr="009B4677">
          <w:rPr>
            <w:rFonts w:cs="Arial"/>
            <w:sz w:val="20"/>
            <w:szCs w:val="20"/>
          </w:rPr>
          <w:fldChar w:fldCharType="begin"/>
        </w:r>
        <w:r w:rsidRPr="009B4677">
          <w:rPr>
            <w:rFonts w:cs="Arial"/>
            <w:sz w:val="20"/>
            <w:szCs w:val="20"/>
          </w:rPr>
          <w:instrText xml:space="preserve"> PAGE   \* MERGEFORMAT </w:instrText>
        </w:r>
        <w:r w:rsidRPr="009B4677">
          <w:rPr>
            <w:rFonts w:cs="Arial"/>
            <w:sz w:val="20"/>
            <w:szCs w:val="20"/>
          </w:rPr>
          <w:fldChar w:fldCharType="separate"/>
        </w:r>
        <w:r w:rsidR="00BA45E2">
          <w:rPr>
            <w:rFonts w:cs="Arial"/>
            <w:noProof/>
            <w:sz w:val="20"/>
            <w:szCs w:val="20"/>
          </w:rPr>
          <w:t>2</w:t>
        </w:r>
        <w:r w:rsidRPr="009B4677">
          <w:rPr>
            <w:rFonts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32130" w14:textId="77777777" w:rsidR="00460949" w:rsidRDefault="00460949" w:rsidP="009B4677">
      <w:pPr>
        <w:spacing w:after="0" w:line="240" w:lineRule="auto"/>
      </w:pPr>
      <w:r>
        <w:separator/>
      </w:r>
    </w:p>
  </w:footnote>
  <w:footnote w:type="continuationSeparator" w:id="0">
    <w:p w14:paraId="78073004" w14:textId="77777777" w:rsidR="00460949" w:rsidRDefault="00460949" w:rsidP="009B4677">
      <w:pPr>
        <w:spacing w:after="0" w:line="240" w:lineRule="auto"/>
      </w:pPr>
      <w:r>
        <w:continuationSeparator/>
      </w:r>
    </w:p>
  </w:footnote>
  <w:footnote w:type="continuationNotice" w:id="1">
    <w:p w14:paraId="4C2F8E67" w14:textId="77777777" w:rsidR="00460949" w:rsidRDefault="004609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7" w15:restartNumberingAfterBreak="0">
    <w:nsid w:val="11790CBF"/>
    <w:multiLevelType w:val="hybridMultilevel"/>
    <w:tmpl w:val="D67CD28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2E118D"/>
    <w:multiLevelType w:val="hybridMultilevel"/>
    <w:tmpl w:val="27D2F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F90B1E"/>
    <w:multiLevelType w:val="hybridMultilevel"/>
    <w:tmpl w:val="C3CCEBDA"/>
    <w:lvl w:ilvl="0" w:tplc="0C090001">
      <w:start w:val="1"/>
      <w:numFmt w:val="bullet"/>
      <w:lvlText w:val=""/>
      <w:lvlJc w:val="left"/>
      <w:pPr>
        <w:ind w:left="720" w:hanging="360"/>
      </w:pPr>
      <w:rPr>
        <w:rFonts w:ascii="Symbol" w:hAnsi="Symbol"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67334E"/>
    <w:multiLevelType w:val="hybridMultilevel"/>
    <w:tmpl w:val="47D2D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ABD1C1E"/>
    <w:multiLevelType w:val="hybridMultilevel"/>
    <w:tmpl w:val="E1E0E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907C06"/>
    <w:multiLevelType w:val="hybridMultilevel"/>
    <w:tmpl w:val="E54E9B8E"/>
    <w:lvl w:ilvl="0" w:tplc="4A842B2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292FCD"/>
    <w:multiLevelType w:val="hybridMultilevel"/>
    <w:tmpl w:val="0CDCA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4AFE4866"/>
    <w:multiLevelType w:val="hybridMultilevel"/>
    <w:tmpl w:val="5C70C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6F0B62"/>
    <w:multiLevelType w:val="hybridMultilevel"/>
    <w:tmpl w:val="99EA0DC6"/>
    <w:lvl w:ilvl="0" w:tplc="0C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8E01F9"/>
    <w:multiLevelType w:val="hybridMultilevel"/>
    <w:tmpl w:val="D428B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A726AAA"/>
    <w:multiLevelType w:val="hybridMultilevel"/>
    <w:tmpl w:val="5DF6438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FD4644"/>
    <w:multiLevelType w:val="hybridMultilevel"/>
    <w:tmpl w:val="D70ED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C85328"/>
    <w:multiLevelType w:val="hybridMultilevel"/>
    <w:tmpl w:val="645A2A0C"/>
    <w:lvl w:ilvl="0" w:tplc="0C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49658139">
    <w:abstractNumId w:val="10"/>
  </w:num>
  <w:num w:numId="2" w16cid:durableId="2096706134">
    <w:abstractNumId w:val="32"/>
  </w:num>
  <w:num w:numId="3" w16cid:durableId="2016415656">
    <w:abstractNumId w:val="6"/>
  </w:num>
  <w:num w:numId="4" w16cid:durableId="886990450">
    <w:abstractNumId w:val="20"/>
  </w:num>
  <w:num w:numId="5" w16cid:durableId="1464613163">
    <w:abstractNumId w:val="0"/>
  </w:num>
  <w:num w:numId="6" w16cid:durableId="249700950">
    <w:abstractNumId w:val="14"/>
  </w:num>
  <w:num w:numId="7" w16cid:durableId="1599602713">
    <w:abstractNumId w:val="37"/>
  </w:num>
  <w:num w:numId="8" w16cid:durableId="1602833545">
    <w:abstractNumId w:val="4"/>
  </w:num>
  <w:num w:numId="9" w16cid:durableId="613443745">
    <w:abstractNumId w:val="26"/>
  </w:num>
  <w:num w:numId="10" w16cid:durableId="229771467">
    <w:abstractNumId w:val="33"/>
  </w:num>
  <w:num w:numId="11" w16cid:durableId="1283539879">
    <w:abstractNumId w:val="31"/>
  </w:num>
  <w:num w:numId="12" w16cid:durableId="756172660">
    <w:abstractNumId w:val="16"/>
  </w:num>
  <w:num w:numId="13" w16cid:durableId="1030179742">
    <w:abstractNumId w:val="36"/>
  </w:num>
  <w:num w:numId="14" w16cid:durableId="1022240815">
    <w:abstractNumId w:val="25"/>
  </w:num>
  <w:num w:numId="15" w16cid:durableId="366831584">
    <w:abstractNumId w:val="30"/>
  </w:num>
  <w:num w:numId="16" w16cid:durableId="793014372">
    <w:abstractNumId w:val="12"/>
  </w:num>
  <w:num w:numId="17" w16cid:durableId="418984616">
    <w:abstractNumId w:val="2"/>
  </w:num>
  <w:num w:numId="18" w16cid:durableId="248396126">
    <w:abstractNumId w:val="1"/>
  </w:num>
  <w:num w:numId="19" w16cid:durableId="134106037">
    <w:abstractNumId w:val="23"/>
  </w:num>
  <w:num w:numId="20" w16cid:durableId="1791778481">
    <w:abstractNumId w:val="29"/>
  </w:num>
  <w:num w:numId="21" w16cid:durableId="1945574144">
    <w:abstractNumId w:val="22"/>
  </w:num>
  <w:num w:numId="22" w16cid:durableId="2085368778">
    <w:abstractNumId w:val="27"/>
  </w:num>
  <w:num w:numId="23" w16cid:durableId="452142359">
    <w:abstractNumId w:val="9"/>
  </w:num>
  <w:num w:numId="24" w16cid:durableId="625891333">
    <w:abstractNumId w:val="3"/>
  </w:num>
  <w:num w:numId="25" w16cid:durableId="1535192453">
    <w:abstractNumId w:val="39"/>
  </w:num>
  <w:num w:numId="26" w16cid:durableId="845750595">
    <w:abstractNumId w:val="13"/>
  </w:num>
  <w:num w:numId="27" w16cid:durableId="556205413">
    <w:abstractNumId w:val="5"/>
  </w:num>
  <w:num w:numId="28" w16cid:durableId="1826046497">
    <w:abstractNumId w:val="18"/>
  </w:num>
  <w:num w:numId="29" w16cid:durableId="1984264988">
    <w:abstractNumId w:val="38"/>
  </w:num>
  <w:num w:numId="30" w16cid:durableId="1629318807">
    <w:abstractNumId w:val="28"/>
  </w:num>
  <w:num w:numId="31" w16cid:durableId="169419525">
    <w:abstractNumId w:val="17"/>
  </w:num>
  <w:num w:numId="32" w16cid:durableId="225729246">
    <w:abstractNumId w:val="21"/>
  </w:num>
  <w:num w:numId="33" w16cid:durableId="573399120">
    <w:abstractNumId w:val="8"/>
  </w:num>
  <w:num w:numId="34" w16cid:durableId="836193118">
    <w:abstractNumId w:val="7"/>
  </w:num>
  <w:num w:numId="35" w16cid:durableId="2057965522">
    <w:abstractNumId w:val="11"/>
  </w:num>
  <w:num w:numId="36" w16cid:durableId="1546287398">
    <w:abstractNumId w:val="34"/>
  </w:num>
  <w:num w:numId="37" w16cid:durableId="1571304653">
    <w:abstractNumId w:val="24"/>
  </w:num>
  <w:num w:numId="38" w16cid:durableId="302470262">
    <w:abstractNumId w:val="15"/>
  </w:num>
  <w:num w:numId="39" w16cid:durableId="1761951846">
    <w:abstractNumId w:val="19"/>
  </w:num>
  <w:num w:numId="40" w16cid:durableId="481508305">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11BAC"/>
    <w:rsid w:val="000202CA"/>
    <w:rsid w:val="000208C1"/>
    <w:rsid w:val="00021EB8"/>
    <w:rsid w:val="00027C43"/>
    <w:rsid w:val="00032081"/>
    <w:rsid w:val="0003252E"/>
    <w:rsid w:val="000345D3"/>
    <w:rsid w:val="000375C9"/>
    <w:rsid w:val="00040089"/>
    <w:rsid w:val="00042DF5"/>
    <w:rsid w:val="0004376E"/>
    <w:rsid w:val="000471AC"/>
    <w:rsid w:val="000548D1"/>
    <w:rsid w:val="00056A9F"/>
    <w:rsid w:val="00070ADA"/>
    <w:rsid w:val="00074337"/>
    <w:rsid w:val="000748A1"/>
    <w:rsid w:val="00075561"/>
    <w:rsid w:val="000777F4"/>
    <w:rsid w:val="000808D5"/>
    <w:rsid w:val="00084CC1"/>
    <w:rsid w:val="000A7F36"/>
    <w:rsid w:val="000B62B4"/>
    <w:rsid w:val="000B7FB4"/>
    <w:rsid w:val="000C1047"/>
    <w:rsid w:val="000C2DDC"/>
    <w:rsid w:val="000C436D"/>
    <w:rsid w:val="000D26EE"/>
    <w:rsid w:val="000D3A24"/>
    <w:rsid w:val="000D3CA9"/>
    <w:rsid w:val="000D725A"/>
    <w:rsid w:val="000E2C42"/>
    <w:rsid w:val="000E3167"/>
    <w:rsid w:val="000E40D1"/>
    <w:rsid w:val="000E5848"/>
    <w:rsid w:val="000F063C"/>
    <w:rsid w:val="00100B3E"/>
    <w:rsid w:val="0010169E"/>
    <w:rsid w:val="00105220"/>
    <w:rsid w:val="00110AFC"/>
    <w:rsid w:val="00117669"/>
    <w:rsid w:val="00120661"/>
    <w:rsid w:val="001229F7"/>
    <w:rsid w:val="001265BE"/>
    <w:rsid w:val="00130CBF"/>
    <w:rsid w:val="00142C8E"/>
    <w:rsid w:val="001433D4"/>
    <w:rsid w:val="00144251"/>
    <w:rsid w:val="00144CF7"/>
    <w:rsid w:val="00153AD2"/>
    <w:rsid w:val="00155ECB"/>
    <w:rsid w:val="00157E37"/>
    <w:rsid w:val="00162629"/>
    <w:rsid w:val="00170552"/>
    <w:rsid w:val="001724FE"/>
    <w:rsid w:val="00172A9A"/>
    <w:rsid w:val="0017374B"/>
    <w:rsid w:val="00173D73"/>
    <w:rsid w:val="001801EF"/>
    <w:rsid w:val="00184808"/>
    <w:rsid w:val="00184C4A"/>
    <w:rsid w:val="00186CBC"/>
    <w:rsid w:val="00187DE3"/>
    <w:rsid w:val="0019024C"/>
    <w:rsid w:val="001A2B96"/>
    <w:rsid w:val="001A3DA0"/>
    <w:rsid w:val="001A487A"/>
    <w:rsid w:val="001A5EF8"/>
    <w:rsid w:val="001B393B"/>
    <w:rsid w:val="001B67C5"/>
    <w:rsid w:val="001C32EA"/>
    <w:rsid w:val="001C5F69"/>
    <w:rsid w:val="001C698E"/>
    <w:rsid w:val="001D0A85"/>
    <w:rsid w:val="001E0F6B"/>
    <w:rsid w:val="001E1001"/>
    <w:rsid w:val="001E2DFE"/>
    <w:rsid w:val="001E682A"/>
    <w:rsid w:val="001E72B2"/>
    <w:rsid w:val="001F1BD7"/>
    <w:rsid w:val="001F22A0"/>
    <w:rsid w:val="002019B3"/>
    <w:rsid w:val="00202365"/>
    <w:rsid w:val="0020266A"/>
    <w:rsid w:val="00204299"/>
    <w:rsid w:val="00210DB1"/>
    <w:rsid w:val="002117C9"/>
    <w:rsid w:val="00211BBA"/>
    <w:rsid w:val="00212AA6"/>
    <w:rsid w:val="00227849"/>
    <w:rsid w:val="00231335"/>
    <w:rsid w:val="00231FF4"/>
    <w:rsid w:val="0023297D"/>
    <w:rsid w:val="0023490B"/>
    <w:rsid w:val="00236341"/>
    <w:rsid w:val="00237D97"/>
    <w:rsid w:val="002432CA"/>
    <w:rsid w:val="00244921"/>
    <w:rsid w:val="00250A13"/>
    <w:rsid w:val="0025196C"/>
    <w:rsid w:val="00253A35"/>
    <w:rsid w:val="00254DE8"/>
    <w:rsid w:val="00255274"/>
    <w:rsid w:val="002569A5"/>
    <w:rsid w:val="00261409"/>
    <w:rsid w:val="002655D0"/>
    <w:rsid w:val="002721C8"/>
    <w:rsid w:val="00272E6E"/>
    <w:rsid w:val="002748B1"/>
    <w:rsid w:val="00276B77"/>
    <w:rsid w:val="00283BC8"/>
    <w:rsid w:val="00285EA4"/>
    <w:rsid w:val="002923BE"/>
    <w:rsid w:val="00295811"/>
    <w:rsid w:val="002A0A9B"/>
    <w:rsid w:val="002A2DC7"/>
    <w:rsid w:val="002A3B98"/>
    <w:rsid w:val="002A759F"/>
    <w:rsid w:val="002A7D95"/>
    <w:rsid w:val="002B6D1E"/>
    <w:rsid w:val="002C37C4"/>
    <w:rsid w:val="002C6937"/>
    <w:rsid w:val="002D7507"/>
    <w:rsid w:val="002F2B41"/>
    <w:rsid w:val="002F58D8"/>
    <w:rsid w:val="00327536"/>
    <w:rsid w:val="00334815"/>
    <w:rsid w:val="003508A8"/>
    <w:rsid w:val="00354637"/>
    <w:rsid w:val="00362B79"/>
    <w:rsid w:val="003632C6"/>
    <w:rsid w:val="00365439"/>
    <w:rsid w:val="003654F6"/>
    <w:rsid w:val="00366B84"/>
    <w:rsid w:val="00366F8B"/>
    <w:rsid w:val="00371C66"/>
    <w:rsid w:val="00373375"/>
    <w:rsid w:val="00373690"/>
    <w:rsid w:val="003775F8"/>
    <w:rsid w:val="00382260"/>
    <w:rsid w:val="003855AA"/>
    <w:rsid w:val="00390527"/>
    <w:rsid w:val="003950E4"/>
    <w:rsid w:val="003962D2"/>
    <w:rsid w:val="00396700"/>
    <w:rsid w:val="00396E79"/>
    <w:rsid w:val="00397C06"/>
    <w:rsid w:val="003A10FE"/>
    <w:rsid w:val="003A2751"/>
    <w:rsid w:val="003A528D"/>
    <w:rsid w:val="003B203B"/>
    <w:rsid w:val="003C2929"/>
    <w:rsid w:val="003C4002"/>
    <w:rsid w:val="003C6161"/>
    <w:rsid w:val="003D5964"/>
    <w:rsid w:val="003D7310"/>
    <w:rsid w:val="003E2187"/>
    <w:rsid w:val="003E55A4"/>
    <w:rsid w:val="003E7A54"/>
    <w:rsid w:val="003F4F1C"/>
    <w:rsid w:val="003F4F9F"/>
    <w:rsid w:val="00403803"/>
    <w:rsid w:val="00420A6D"/>
    <w:rsid w:val="00420F66"/>
    <w:rsid w:val="004249A7"/>
    <w:rsid w:val="00426381"/>
    <w:rsid w:val="00427241"/>
    <w:rsid w:val="00437AB7"/>
    <w:rsid w:val="00447641"/>
    <w:rsid w:val="00447839"/>
    <w:rsid w:val="00460949"/>
    <w:rsid w:val="004670F4"/>
    <w:rsid w:val="00467D4B"/>
    <w:rsid w:val="00471C4F"/>
    <w:rsid w:val="00474185"/>
    <w:rsid w:val="00474AB1"/>
    <w:rsid w:val="00482EFA"/>
    <w:rsid w:val="0048596C"/>
    <w:rsid w:val="0049628B"/>
    <w:rsid w:val="00496522"/>
    <w:rsid w:val="00497F3A"/>
    <w:rsid w:val="004A1878"/>
    <w:rsid w:val="004A3DD4"/>
    <w:rsid w:val="004A5E56"/>
    <w:rsid w:val="004C2E47"/>
    <w:rsid w:val="004C5024"/>
    <w:rsid w:val="004C7750"/>
    <w:rsid w:val="004D0D4F"/>
    <w:rsid w:val="004D1FE4"/>
    <w:rsid w:val="004D5B32"/>
    <w:rsid w:val="004D5E4C"/>
    <w:rsid w:val="004D6B37"/>
    <w:rsid w:val="004E5C50"/>
    <w:rsid w:val="004E6BD5"/>
    <w:rsid w:val="005027A2"/>
    <w:rsid w:val="00504B0E"/>
    <w:rsid w:val="00504E1B"/>
    <w:rsid w:val="005171A4"/>
    <w:rsid w:val="005322A0"/>
    <w:rsid w:val="00534411"/>
    <w:rsid w:val="00537417"/>
    <w:rsid w:val="005411B7"/>
    <w:rsid w:val="00541E26"/>
    <w:rsid w:val="00541F99"/>
    <w:rsid w:val="00545E14"/>
    <w:rsid w:val="00546A26"/>
    <w:rsid w:val="005523C0"/>
    <w:rsid w:val="00556DB6"/>
    <w:rsid w:val="0056477C"/>
    <w:rsid w:val="005654E3"/>
    <w:rsid w:val="00565865"/>
    <w:rsid w:val="005658C2"/>
    <w:rsid w:val="0056720C"/>
    <w:rsid w:val="005713E5"/>
    <w:rsid w:val="005722FD"/>
    <w:rsid w:val="00573D2A"/>
    <w:rsid w:val="005759C2"/>
    <w:rsid w:val="00576B65"/>
    <w:rsid w:val="00577991"/>
    <w:rsid w:val="00584650"/>
    <w:rsid w:val="005859B6"/>
    <w:rsid w:val="00592D7D"/>
    <w:rsid w:val="005977F0"/>
    <w:rsid w:val="005A1200"/>
    <w:rsid w:val="005B38BD"/>
    <w:rsid w:val="005B3D1E"/>
    <w:rsid w:val="005D3247"/>
    <w:rsid w:val="005D362B"/>
    <w:rsid w:val="005D7D6A"/>
    <w:rsid w:val="005E248C"/>
    <w:rsid w:val="005E514C"/>
    <w:rsid w:val="005E56D7"/>
    <w:rsid w:val="005F48AC"/>
    <w:rsid w:val="005F54DE"/>
    <w:rsid w:val="00603BC9"/>
    <w:rsid w:val="00625534"/>
    <w:rsid w:val="00636EE5"/>
    <w:rsid w:val="00637886"/>
    <w:rsid w:val="00651F67"/>
    <w:rsid w:val="00652B26"/>
    <w:rsid w:val="00652E97"/>
    <w:rsid w:val="00653D9B"/>
    <w:rsid w:val="006542D5"/>
    <w:rsid w:val="00656EAD"/>
    <w:rsid w:val="00663D63"/>
    <w:rsid w:val="00665084"/>
    <w:rsid w:val="00672372"/>
    <w:rsid w:val="00672780"/>
    <w:rsid w:val="00676FE6"/>
    <w:rsid w:val="00680EF8"/>
    <w:rsid w:val="00682E9B"/>
    <w:rsid w:val="00687898"/>
    <w:rsid w:val="006878EF"/>
    <w:rsid w:val="006940C4"/>
    <w:rsid w:val="00695EE9"/>
    <w:rsid w:val="006B59ED"/>
    <w:rsid w:val="006B7A2A"/>
    <w:rsid w:val="006C02F3"/>
    <w:rsid w:val="006C1071"/>
    <w:rsid w:val="006D1B5D"/>
    <w:rsid w:val="006D5EB1"/>
    <w:rsid w:val="006E052B"/>
    <w:rsid w:val="00705C96"/>
    <w:rsid w:val="00706CFB"/>
    <w:rsid w:val="0072283A"/>
    <w:rsid w:val="007357D7"/>
    <w:rsid w:val="0073642E"/>
    <w:rsid w:val="00740FA1"/>
    <w:rsid w:val="00741BDB"/>
    <w:rsid w:val="00760D8B"/>
    <w:rsid w:val="00761C13"/>
    <w:rsid w:val="00761F14"/>
    <w:rsid w:val="0076337C"/>
    <w:rsid w:val="00771F0E"/>
    <w:rsid w:val="00773029"/>
    <w:rsid w:val="007768C7"/>
    <w:rsid w:val="00782EF7"/>
    <w:rsid w:val="00786A45"/>
    <w:rsid w:val="0078784F"/>
    <w:rsid w:val="00787DA6"/>
    <w:rsid w:val="00796169"/>
    <w:rsid w:val="007A0D68"/>
    <w:rsid w:val="007B7582"/>
    <w:rsid w:val="007C2C46"/>
    <w:rsid w:val="007C3F6C"/>
    <w:rsid w:val="007D0989"/>
    <w:rsid w:val="007D6AC9"/>
    <w:rsid w:val="007D7D19"/>
    <w:rsid w:val="007E0B65"/>
    <w:rsid w:val="007F1D0F"/>
    <w:rsid w:val="007F3056"/>
    <w:rsid w:val="007F3270"/>
    <w:rsid w:val="007F4124"/>
    <w:rsid w:val="00800D50"/>
    <w:rsid w:val="0081063F"/>
    <w:rsid w:val="00810C54"/>
    <w:rsid w:val="008117A3"/>
    <w:rsid w:val="00815FEA"/>
    <w:rsid w:val="0081756E"/>
    <w:rsid w:val="00823BF1"/>
    <w:rsid w:val="00827784"/>
    <w:rsid w:val="00832136"/>
    <w:rsid w:val="008408D4"/>
    <w:rsid w:val="00846398"/>
    <w:rsid w:val="008565CB"/>
    <w:rsid w:val="00857FA3"/>
    <w:rsid w:val="00860036"/>
    <w:rsid w:val="0086103E"/>
    <w:rsid w:val="00867339"/>
    <w:rsid w:val="0087787E"/>
    <w:rsid w:val="008902C0"/>
    <w:rsid w:val="00890B56"/>
    <w:rsid w:val="008946EB"/>
    <w:rsid w:val="0089762D"/>
    <w:rsid w:val="008A62AB"/>
    <w:rsid w:val="008A715A"/>
    <w:rsid w:val="008B6CCE"/>
    <w:rsid w:val="008B6DA1"/>
    <w:rsid w:val="008B7561"/>
    <w:rsid w:val="008D4352"/>
    <w:rsid w:val="008D7CDB"/>
    <w:rsid w:val="008E258C"/>
    <w:rsid w:val="008E2D68"/>
    <w:rsid w:val="008E5916"/>
    <w:rsid w:val="008F5487"/>
    <w:rsid w:val="008F7247"/>
    <w:rsid w:val="0090033B"/>
    <w:rsid w:val="00915BAF"/>
    <w:rsid w:val="00916D6A"/>
    <w:rsid w:val="0093283D"/>
    <w:rsid w:val="0094237B"/>
    <w:rsid w:val="00943546"/>
    <w:rsid w:val="009436BF"/>
    <w:rsid w:val="00944B08"/>
    <w:rsid w:val="00955FB4"/>
    <w:rsid w:val="009668E0"/>
    <w:rsid w:val="009724B6"/>
    <w:rsid w:val="00975574"/>
    <w:rsid w:val="00977E22"/>
    <w:rsid w:val="00986E36"/>
    <w:rsid w:val="00993260"/>
    <w:rsid w:val="00993BD8"/>
    <w:rsid w:val="00995B2B"/>
    <w:rsid w:val="00997D6B"/>
    <w:rsid w:val="009A04B7"/>
    <w:rsid w:val="009A1882"/>
    <w:rsid w:val="009A2559"/>
    <w:rsid w:val="009A3D33"/>
    <w:rsid w:val="009A3E89"/>
    <w:rsid w:val="009A436C"/>
    <w:rsid w:val="009A52E9"/>
    <w:rsid w:val="009B390F"/>
    <w:rsid w:val="009B4677"/>
    <w:rsid w:val="009B5B51"/>
    <w:rsid w:val="009C45DD"/>
    <w:rsid w:val="009C5E55"/>
    <w:rsid w:val="009C77E8"/>
    <w:rsid w:val="009E7608"/>
    <w:rsid w:val="009F49FB"/>
    <w:rsid w:val="00A01171"/>
    <w:rsid w:val="00A02279"/>
    <w:rsid w:val="00A03A7D"/>
    <w:rsid w:val="00A15ACF"/>
    <w:rsid w:val="00A26512"/>
    <w:rsid w:val="00A35706"/>
    <w:rsid w:val="00A42CCE"/>
    <w:rsid w:val="00A464EE"/>
    <w:rsid w:val="00A501B1"/>
    <w:rsid w:val="00A52F31"/>
    <w:rsid w:val="00A56D21"/>
    <w:rsid w:val="00A67FF2"/>
    <w:rsid w:val="00A73713"/>
    <w:rsid w:val="00A73D12"/>
    <w:rsid w:val="00A8354A"/>
    <w:rsid w:val="00A903B0"/>
    <w:rsid w:val="00AA50D0"/>
    <w:rsid w:val="00AA6A17"/>
    <w:rsid w:val="00AB2B4E"/>
    <w:rsid w:val="00AB53B8"/>
    <w:rsid w:val="00AB7440"/>
    <w:rsid w:val="00AC06B9"/>
    <w:rsid w:val="00AC7B73"/>
    <w:rsid w:val="00AD75A5"/>
    <w:rsid w:val="00AD7A5C"/>
    <w:rsid w:val="00AE2748"/>
    <w:rsid w:val="00AE5EAB"/>
    <w:rsid w:val="00B00C8F"/>
    <w:rsid w:val="00B02C64"/>
    <w:rsid w:val="00B035F5"/>
    <w:rsid w:val="00B07DE9"/>
    <w:rsid w:val="00B11806"/>
    <w:rsid w:val="00B11D57"/>
    <w:rsid w:val="00B20701"/>
    <w:rsid w:val="00B246A8"/>
    <w:rsid w:val="00B35783"/>
    <w:rsid w:val="00B3718A"/>
    <w:rsid w:val="00B37A0F"/>
    <w:rsid w:val="00B40253"/>
    <w:rsid w:val="00B428E9"/>
    <w:rsid w:val="00B454F3"/>
    <w:rsid w:val="00B46B23"/>
    <w:rsid w:val="00B51F00"/>
    <w:rsid w:val="00B57E8B"/>
    <w:rsid w:val="00B6369E"/>
    <w:rsid w:val="00B640DE"/>
    <w:rsid w:val="00B64344"/>
    <w:rsid w:val="00B72D08"/>
    <w:rsid w:val="00B74DAB"/>
    <w:rsid w:val="00B74FDA"/>
    <w:rsid w:val="00B77CE1"/>
    <w:rsid w:val="00B82ABB"/>
    <w:rsid w:val="00B86C55"/>
    <w:rsid w:val="00B87A77"/>
    <w:rsid w:val="00B9144C"/>
    <w:rsid w:val="00B947F3"/>
    <w:rsid w:val="00BA3912"/>
    <w:rsid w:val="00BA3972"/>
    <w:rsid w:val="00BA45E2"/>
    <w:rsid w:val="00BB229C"/>
    <w:rsid w:val="00BB303D"/>
    <w:rsid w:val="00BC13BC"/>
    <w:rsid w:val="00BC380E"/>
    <w:rsid w:val="00BD750D"/>
    <w:rsid w:val="00BE1B04"/>
    <w:rsid w:val="00BE218C"/>
    <w:rsid w:val="00BE22EA"/>
    <w:rsid w:val="00BF3910"/>
    <w:rsid w:val="00BF4C61"/>
    <w:rsid w:val="00C00017"/>
    <w:rsid w:val="00C00DF1"/>
    <w:rsid w:val="00C072AB"/>
    <w:rsid w:val="00C20AD3"/>
    <w:rsid w:val="00C23722"/>
    <w:rsid w:val="00C25B74"/>
    <w:rsid w:val="00C353D7"/>
    <w:rsid w:val="00C3626A"/>
    <w:rsid w:val="00C41CE4"/>
    <w:rsid w:val="00C545A1"/>
    <w:rsid w:val="00C54791"/>
    <w:rsid w:val="00C54BB2"/>
    <w:rsid w:val="00C76A9C"/>
    <w:rsid w:val="00C807BD"/>
    <w:rsid w:val="00C8149A"/>
    <w:rsid w:val="00C925F7"/>
    <w:rsid w:val="00C9463A"/>
    <w:rsid w:val="00C96C9E"/>
    <w:rsid w:val="00CA1A9B"/>
    <w:rsid w:val="00CA36B2"/>
    <w:rsid w:val="00CA6F0D"/>
    <w:rsid w:val="00CB2352"/>
    <w:rsid w:val="00CC51F5"/>
    <w:rsid w:val="00CD1BA0"/>
    <w:rsid w:val="00CD43A0"/>
    <w:rsid w:val="00CD499A"/>
    <w:rsid w:val="00CE505C"/>
    <w:rsid w:val="00CF5B05"/>
    <w:rsid w:val="00D01E9A"/>
    <w:rsid w:val="00D052E5"/>
    <w:rsid w:val="00D13D12"/>
    <w:rsid w:val="00D14A86"/>
    <w:rsid w:val="00D15B22"/>
    <w:rsid w:val="00D1784E"/>
    <w:rsid w:val="00D272D8"/>
    <w:rsid w:val="00D27D22"/>
    <w:rsid w:val="00D31559"/>
    <w:rsid w:val="00D31B99"/>
    <w:rsid w:val="00D33904"/>
    <w:rsid w:val="00D35712"/>
    <w:rsid w:val="00D358CE"/>
    <w:rsid w:val="00D36C74"/>
    <w:rsid w:val="00D43DB8"/>
    <w:rsid w:val="00D44286"/>
    <w:rsid w:val="00D45C19"/>
    <w:rsid w:val="00D52862"/>
    <w:rsid w:val="00D56514"/>
    <w:rsid w:val="00D5685C"/>
    <w:rsid w:val="00D639AD"/>
    <w:rsid w:val="00D67922"/>
    <w:rsid w:val="00D73990"/>
    <w:rsid w:val="00D749D5"/>
    <w:rsid w:val="00D75803"/>
    <w:rsid w:val="00D82AF7"/>
    <w:rsid w:val="00D9139E"/>
    <w:rsid w:val="00D91B9E"/>
    <w:rsid w:val="00D91E98"/>
    <w:rsid w:val="00D92BF5"/>
    <w:rsid w:val="00D94EAC"/>
    <w:rsid w:val="00DA7AE8"/>
    <w:rsid w:val="00DC2047"/>
    <w:rsid w:val="00DC6A2E"/>
    <w:rsid w:val="00DC700C"/>
    <w:rsid w:val="00DD4E58"/>
    <w:rsid w:val="00DD53AC"/>
    <w:rsid w:val="00DD5FEC"/>
    <w:rsid w:val="00DE115A"/>
    <w:rsid w:val="00DE2A76"/>
    <w:rsid w:val="00DE3ECC"/>
    <w:rsid w:val="00DE4C99"/>
    <w:rsid w:val="00DE6CD8"/>
    <w:rsid w:val="00DF07FB"/>
    <w:rsid w:val="00DF517B"/>
    <w:rsid w:val="00DF699A"/>
    <w:rsid w:val="00E0779A"/>
    <w:rsid w:val="00E10FEE"/>
    <w:rsid w:val="00E14268"/>
    <w:rsid w:val="00E15A86"/>
    <w:rsid w:val="00E20ABD"/>
    <w:rsid w:val="00E24201"/>
    <w:rsid w:val="00E24600"/>
    <w:rsid w:val="00E307BD"/>
    <w:rsid w:val="00E32528"/>
    <w:rsid w:val="00E330FA"/>
    <w:rsid w:val="00E33A21"/>
    <w:rsid w:val="00E33F4A"/>
    <w:rsid w:val="00E41D3E"/>
    <w:rsid w:val="00E428E3"/>
    <w:rsid w:val="00E4549A"/>
    <w:rsid w:val="00E56AAD"/>
    <w:rsid w:val="00E571E2"/>
    <w:rsid w:val="00E60C9C"/>
    <w:rsid w:val="00E62441"/>
    <w:rsid w:val="00E70933"/>
    <w:rsid w:val="00E716B7"/>
    <w:rsid w:val="00E826C8"/>
    <w:rsid w:val="00E87B75"/>
    <w:rsid w:val="00E91E85"/>
    <w:rsid w:val="00E97604"/>
    <w:rsid w:val="00EA2C94"/>
    <w:rsid w:val="00EA3751"/>
    <w:rsid w:val="00EA6010"/>
    <w:rsid w:val="00EA74AD"/>
    <w:rsid w:val="00EB5D64"/>
    <w:rsid w:val="00EC409F"/>
    <w:rsid w:val="00ED768C"/>
    <w:rsid w:val="00EE0809"/>
    <w:rsid w:val="00EE1F14"/>
    <w:rsid w:val="00EE333C"/>
    <w:rsid w:val="00EE75EC"/>
    <w:rsid w:val="00EE7938"/>
    <w:rsid w:val="00EF6FCE"/>
    <w:rsid w:val="00F03C89"/>
    <w:rsid w:val="00F103D4"/>
    <w:rsid w:val="00F140D6"/>
    <w:rsid w:val="00F14826"/>
    <w:rsid w:val="00F1638F"/>
    <w:rsid w:val="00F26A9F"/>
    <w:rsid w:val="00F32D21"/>
    <w:rsid w:val="00F32E3C"/>
    <w:rsid w:val="00F36E1F"/>
    <w:rsid w:val="00F37A09"/>
    <w:rsid w:val="00F4433A"/>
    <w:rsid w:val="00F44942"/>
    <w:rsid w:val="00F44E14"/>
    <w:rsid w:val="00F44E39"/>
    <w:rsid w:val="00F50F3C"/>
    <w:rsid w:val="00F56AFA"/>
    <w:rsid w:val="00F61431"/>
    <w:rsid w:val="00F62AA1"/>
    <w:rsid w:val="00F63115"/>
    <w:rsid w:val="00F70B62"/>
    <w:rsid w:val="00F7394C"/>
    <w:rsid w:val="00F75C63"/>
    <w:rsid w:val="00F76F2E"/>
    <w:rsid w:val="00F801F2"/>
    <w:rsid w:val="00F83187"/>
    <w:rsid w:val="00FA4558"/>
    <w:rsid w:val="00FB4BD5"/>
    <w:rsid w:val="00FB4CDF"/>
    <w:rsid w:val="00FB4D29"/>
    <w:rsid w:val="00FC016A"/>
    <w:rsid w:val="00FC2809"/>
    <w:rsid w:val="00FC2AF2"/>
    <w:rsid w:val="00FC4BA4"/>
    <w:rsid w:val="00FD1078"/>
    <w:rsid w:val="00FD156F"/>
    <w:rsid w:val="00FD17B8"/>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48C"/>
    <w:rPr>
      <w:rFonts w:ascii="Arial" w:hAnsi="Arial"/>
    </w:rPr>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5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table" w:customStyle="1" w:styleId="TableGrid1">
    <w:name w:val="Table Grid1"/>
    <w:basedOn w:val="TableNormal"/>
    <w:next w:val="TableGrid"/>
    <w:uiPriority w:val="59"/>
    <w:rsid w:val="005E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371C66"/>
    <w:pPr>
      <w:spacing w:after="120"/>
      <w:ind w:left="283"/>
    </w:pPr>
  </w:style>
  <w:style w:type="character" w:customStyle="1" w:styleId="BodyTextIndentChar">
    <w:name w:val="Body Text Indent Char"/>
    <w:basedOn w:val="DefaultParagraphFont"/>
    <w:link w:val="BodyTextIndent"/>
    <w:rsid w:val="00371C66"/>
    <w:rPr>
      <w:rFonts w:ascii="Arial" w:hAnsi="Arial"/>
    </w:rPr>
  </w:style>
  <w:style w:type="paragraph" w:styleId="Revision">
    <w:name w:val="Revision"/>
    <w:hidden/>
    <w:uiPriority w:val="99"/>
    <w:semiHidden/>
    <w:rsid w:val="0081063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legislation.nsw.gov.au/view/html/inforce/current/epi-2004-0396" TargetMode="External"/><Relationship Id="rId3" Type="http://schemas.openxmlformats.org/officeDocument/2006/relationships/customXml" Target="../customXml/item3.xml"/><Relationship Id="rId21" Type="http://schemas.openxmlformats.org/officeDocument/2006/relationships/hyperlink" Target="https://legislation.nsw.gov.au/view/html/inforce/current/epi-2021-0714"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legislation.nsw.gov.au/view/html/inforce/current/epi-2021-072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legislation.nsw.gov.au/view/html/inforce/current/epi-2004-0396" TargetMode="External"/><Relationship Id="rId29" Type="http://schemas.openxmlformats.org/officeDocument/2006/relationships/hyperlink" Target="https://legislation.nsw.gov.au/view/html/inforce/current/epi-2021-07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32"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legislation.nsw.gov.au/view/html/inforce/current/epi-2021-0730" TargetMode="External"/><Relationship Id="rId28" Type="http://schemas.openxmlformats.org/officeDocument/2006/relationships/hyperlink" Target="https://legislation.nsw.gov.au/view/html/inforce/current/epi-2021-0724" TargetMode="External"/><Relationship Id="rId10" Type="http://schemas.openxmlformats.org/officeDocument/2006/relationships/endnotes" Target="endnotes.xml"/><Relationship Id="rId19" Type="http://schemas.openxmlformats.org/officeDocument/2006/relationships/hyperlink" Target="https://legislation.nsw.gov.au/view/html/inforce/current/epi-2021-0722"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legislation.nsw.gov.au/view/html/inforce/current/epi-2021-0724" TargetMode="External"/><Relationship Id="rId27" Type="http://schemas.openxmlformats.org/officeDocument/2006/relationships/hyperlink" Target="https://legislation.nsw.gov.au/view/html/inforce/current/epi-2021-0714" TargetMode="External"/><Relationship Id="rId30" Type="http://schemas.openxmlformats.org/officeDocument/2006/relationships/hyperlink" Target="https://legislation.nsw.gov.au/view/html/inforce/current/epi-2021-0732"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r>
            <w:rPr>
              <w:rStyle w:val="PlaceholderText"/>
            </w:rPr>
            <w:t>Click here to enter a date.</w:t>
          </w:r>
        </w:p>
      </w:docPartBody>
    </w:docPart>
    <w:docPart>
      <w:docPartPr>
        <w:name w:val="29D5048C02864DCDB68CE629D3FA8FDC"/>
        <w:category>
          <w:name w:val="General"/>
          <w:gallery w:val="placeholder"/>
        </w:category>
        <w:types>
          <w:type w:val="bbPlcHdr"/>
        </w:types>
        <w:behaviors>
          <w:behavior w:val="content"/>
        </w:behaviors>
        <w:guid w:val="{A47883BF-D0A3-4566-9397-741A845380F8}"/>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227F93EFBC1B467493E0019A728587AD"/>
        <w:category>
          <w:name w:val="General"/>
          <w:gallery w:val="placeholder"/>
        </w:category>
        <w:types>
          <w:type w:val="bbPlcHdr"/>
        </w:types>
        <w:behaviors>
          <w:behavior w:val="content"/>
        </w:behaviors>
        <w:guid w:val="{89749DCF-4C81-423D-B99E-B8436DD90DD6}"/>
      </w:docPartPr>
      <w:docPartBody>
        <w:p w:rsidR="0018248F" w:rsidRDefault="0018248F" w:rsidP="0018248F">
          <w:pPr>
            <w:pStyle w:val="227F93EFBC1B467493E0019A728587AD"/>
          </w:pPr>
          <w:r>
            <w:rPr>
              <w:rStyle w:val="PlaceholderText"/>
            </w:rPr>
            <w:t>Click here to enter a date.</w:t>
          </w:r>
        </w:p>
      </w:docPartBody>
    </w:docPart>
    <w:docPart>
      <w:docPartPr>
        <w:name w:val="3041A51392CB4403A6B85A0465E7E135"/>
        <w:category>
          <w:name w:val="General"/>
          <w:gallery w:val="placeholder"/>
        </w:category>
        <w:types>
          <w:type w:val="bbPlcHdr"/>
        </w:types>
        <w:behaviors>
          <w:behavior w:val="content"/>
        </w:behaviors>
        <w:guid w:val="{4D8575EE-AB36-40E3-92CC-94D9C0EFE348}"/>
      </w:docPartPr>
      <w:docPartBody>
        <w:p w:rsidR="0018248F" w:rsidRDefault="0018248F" w:rsidP="0018248F">
          <w:pPr>
            <w:pStyle w:val="3041A51392CB4403A6B85A0465E7E135"/>
          </w:pPr>
          <w:r>
            <w:rPr>
              <w:rStyle w:val="PlaceholderText"/>
            </w:rPr>
            <w:t>Click here to enter a date.</w:t>
          </w:r>
        </w:p>
      </w:docPartBody>
    </w:docPart>
    <w:docPart>
      <w:docPartPr>
        <w:name w:val="31B237C919E94DF3A4084F248FE5BD3F"/>
        <w:category>
          <w:name w:val="General"/>
          <w:gallery w:val="placeholder"/>
        </w:category>
        <w:types>
          <w:type w:val="bbPlcHdr"/>
        </w:types>
        <w:behaviors>
          <w:behavior w:val="content"/>
        </w:behaviors>
        <w:guid w:val="{E172A3C6-7DF2-407C-8EF3-DAA64E4C67C2}"/>
      </w:docPartPr>
      <w:docPartBody>
        <w:p w:rsidR="0018248F" w:rsidRDefault="0018248F" w:rsidP="0018248F">
          <w:pPr>
            <w:pStyle w:val="31B237C919E94DF3A4084F248FE5BD3F"/>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01EF"/>
    <w:rsid w:val="0018248F"/>
    <w:rsid w:val="00182C03"/>
    <w:rsid w:val="0020211E"/>
    <w:rsid w:val="00250A13"/>
    <w:rsid w:val="00254DE8"/>
    <w:rsid w:val="002E1399"/>
    <w:rsid w:val="0032228A"/>
    <w:rsid w:val="003B4327"/>
    <w:rsid w:val="0050774A"/>
    <w:rsid w:val="005442C6"/>
    <w:rsid w:val="005618E3"/>
    <w:rsid w:val="005859B6"/>
    <w:rsid w:val="00612377"/>
    <w:rsid w:val="00663478"/>
    <w:rsid w:val="006663A8"/>
    <w:rsid w:val="006719D3"/>
    <w:rsid w:val="00707149"/>
    <w:rsid w:val="00731395"/>
    <w:rsid w:val="007C6B22"/>
    <w:rsid w:val="007F3270"/>
    <w:rsid w:val="00800D50"/>
    <w:rsid w:val="00821332"/>
    <w:rsid w:val="0093283D"/>
    <w:rsid w:val="009500DC"/>
    <w:rsid w:val="00A719A1"/>
    <w:rsid w:val="00AC4BFE"/>
    <w:rsid w:val="00AC7D6E"/>
    <w:rsid w:val="00B21FF0"/>
    <w:rsid w:val="00BC5824"/>
    <w:rsid w:val="00BD4771"/>
    <w:rsid w:val="00BD78C2"/>
    <w:rsid w:val="00C929E9"/>
    <w:rsid w:val="00CB1978"/>
    <w:rsid w:val="00E33F54"/>
    <w:rsid w:val="00E55F0E"/>
    <w:rsid w:val="00F37A09"/>
    <w:rsid w:val="00FB4D29"/>
    <w:rsid w:val="00FC28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48F"/>
    <w:rPr>
      <w:color w:val="808080"/>
    </w:rPr>
  </w:style>
  <w:style w:type="paragraph" w:customStyle="1" w:styleId="E3C6E22F14CE4ADCA89E8828F97DB4E4">
    <w:name w:val="E3C6E22F14CE4ADCA89E8828F97DB4E4"/>
    <w:rsid w:val="00731395"/>
    <w:pPr>
      <w:spacing w:after="200" w:line="276" w:lineRule="auto"/>
    </w:pPr>
  </w:style>
  <w:style w:type="paragraph" w:customStyle="1" w:styleId="227F93EFBC1B467493E0019A728587AD">
    <w:name w:val="227F93EFBC1B467493E0019A728587AD"/>
    <w:rsid w:val="0018248F"/>
    <w:pPr>
      <w:spacing w:line="278" w:lineRule="auto"/>
    </w:pPr>
    <w:rPr>
      <w:kern w:val="2"/>
      <w:sz w:val="24"/>
      <w:szCs w:val="24"/>
      <w14:ligatures w14:val="standardContextual"/>
    </w:rPr>
  </w:style>
  <w:style w:type="paragraph" w:customStyle="1" w:styleId="3041A51392CB4403A6B85A0465E7E135">
    <w:name w:val="3041A51392CB4403A6B85A0465E7E135"/>
    <w:rsid w:val="0018248F"/>
    <w:pPr>
      <w:spacing w:line="278" w:lineRule="auto"/>
    </w:pPr>
    <w:rPr>
      <w:kern w:val="2"/>
      <w:sz w:val="24"/>
      <w:szCs w:val="24"/>
      <w14:ligatures w14:val="standardContextual"/>
    </w:rPr>
  </w:style>
  <w:style w:type="paragraph" w:customStyle="1" w:styleId="31B237C919E94DF3A4084F248FE5BD3F">
    <w:name w:val="31B237C919E94DF3A4084F248FE5BD3F"/>
    <w:rsid w:val="0018248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46</Pages>
  <Words>15165</Words>
  <Characters>84775</Characters>
  <Application>Microsoft Office Word</Application>
  <DocSecurity>0</DocSecurity>
  <Lines>2422</Lines>
  <Paragraphs>1175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Craig Wilkinson</cp:lastModifiedBy>
  <cp:revision>4</cp:revision>
  <dcterms:created xsi:type="dcterms:W3CDTF">2026-01-21T21:46:00Z</dcterms:created>
  <dcterms:modified xsi:type="dcterms:W3CDTF">2026-01-21T23:03:00Z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